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1245" w14:textId="357F8A3B" w:rsidR="009132DA" w:rsidRDefault="00B0150C">
      <w:r>
        <w:rPr>
          <w:noProof/>
        </w:rPr>
        <w:drawing>
          <wp:anchor distT="0" distB="0" distL="114300" distR="114300" simplePos="0" relativeHeight="251667456" behindDoc="1" locked="0" layoutInCell="1" allowOverlap="1" wp14:anchorId="3D6E7B85" wp14:editId="3E70357F">
            <wp:simplePos x="0" y="0"/>
            <wp:positionH relativeFrom="column">
              <wp:posOffset>4075430</wp:posOffset>
            </wp:positionH>
            <wp:positionV relativeFrom="paragraph">
              <wp:posOffset>-580390</wp:posOffset>
            </wp:positionV>
            <wp:extent cx="2300400" cy="759600"/>
            <wp:effectExtent l="0" t="0" r="0" b="0"/>
            <wp:wrapNone/>
            <wp:docPr id="6" name="Picture 6" descr="A picture containing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 ligh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0400" cy="759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1" locked="0" layoutInCell="1" allowOverlap="1" wp14:anchorId="03BA1E1B" wp14:editId="7526A682">
                <wp:simplePos x="0" y="0"/>
                <wp:positionH relativeFrom="page">
                  <wp:align>left</wp:align>
                </wp:positionH>
                <wp:positionV relativeFrom="paragraph">
                  <wp:posOffset>-915035</wp:posOffset>
                </wp:positionV>
                <wp:extent cx="7649155" cy="2145030"/>
                <wp:effectExtent l="0" t="0" r="9525" b="7620"/>
                <wp:wrapNone/>
                <wp:docPr id="4" name="Rectangle 4"/>
                <wp:cNvGraphicFramePr/>
                <a:graphic xmlns:a="http://schemas.openxmlformats.org/drawingml/2006/main">
                  <a:graphicData uri="http://schemas.microsoft.com/office/word/2010/wordprocessingShape">
                    <wps:wsp>
                      <wps:cNvSpPr/>
                      <wps:spPr>
                        <a:xfrm>
                          <a:off x="0" y="0"/>
                          <a:ext cx="7649155" cy="2145030"/>
                        </a:xfrm>
                        <a:prstGeom prst="rect">
                          <a:avLst/>
                        </a:prstGeom>
                        <a:solidFill>
                          <a:srgbClr val="1807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DD0AA" id="Rectangle 4" o:spid="_x0000_s1026" style="position:absolute;margin-left:0;margin-top:-72.05pt;width:602.3pt;height:168.9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" fillcolor="#18072f" stroked="f" strokeweight="1pt">
                <w10:wrap anchorx="page"/>
              </v:rect>
            </w:pict>
          </mc:Fallback>
        </mc:AlternateContent>
      </w:r>
    </w:p>
    <w:p w14:paraId="354EB24A" w14:textId="07B2C36B" w:rsidR="009132DA" w:rsidRDefault="00B0150C">
      <w:r w:rsidRPr="00B0150C">
        <w:rPr>
          <w:rFonts w:ascii="Times New Roman" w:eastAsia="Calibri"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28751C06" wp14:editId="7067DBA0">
                <wp:simplePos x="0" y="0"/>
                <wp:positionH relativeFrom="column">
                  <wp:posOffset>-133350</wp:posOffset>
                </wp:positionH>
                <wp:positionV relativeFrom="paragraph">
                  <wp:posOffset>161925</wp:posOffset>
                </wp:positionV>
                <wp:extent cx="4483100" cy="745490"/>
                <wp:effectExtent l="0" t="0" r="12700" b="16510"/>
                <wp:wrapNone/>
                <wp:docPr id="1" name="Text Box 6"/>
                <wp:cNvGraphicFramePr/>
                <a:graphic xmlns:a="http://schemas.openxmlformats.org/drawingml/2006/main">
                  <a:graphicData uri="http://schemas.microsoft.com/office/word/2010/wordprocessingShape">
                    <wps:wsp>
                      <wps:cNvSpPr txBox="1"/>
                      <wps:spPr>
                        <a:xfrm>
                          <a:off x="0" y="0"/>
                          <a:ext cx="4483100" cy="745490"/>
                        </a:xfrm>
                        <a:prstGeom prst="rect">
                          <a:avLst/>
                        </a:prstGeom>
                        <a:noFill/>
                        <a:ln w="6350">
                          <a:solidFill>
                            <a:prstClr val="black"/>
                          </a:solidFill>
                        </a:ln>
                      </wps:spPr>
                      <wps:txbx>
                        <w:txbxContent>
                          <w:p w14:paraId="33F9CCEE" w14:textId="2DF09030" w:rsidR="00B0150C" w:rsidRDefault="005F6EB5" w:rsidP="00B0150C">
                            <w:pPr>
                              <w:rPr>
                                <w:b/>
                                <w:color w:val="92D050"/>
                                <w:sz w:val="52"/>
                                <w:szCs w:val="52"/>
                              </w:rPr>
                            </w:pPr>
                            <w:r>
                              <w:rPr>
                                <w:b/>
                                <w:color w:val="92D050"/>
                                <w:sz w:val="52"/>
                                <w:szCs w:val="52"/>
                              </w:rPr>
                              <w:t>Whistleblowing Policy</w:t>
                            </w:r>
                            <w:r w:rsidR="00B0150C">
                              <w:rPr>
                                <w:b/>
                                <w:color w:val="92D050"/>
                                <w:sz w:val="52"/>
                                <w:szCs w:val="52"/>
                              </w:rPr>
                              <w:t xml:space="preserve">                               </w:t>
                            </w:r>
                            <w:r w:rsidR="00B0150C">
                              <w:rPr>
                                <w:b/>
                                <w:color w:val="92D050"/>
                                <w:sz w:val="52"/>
                                <w:szCs w:val="52"/>
                              </w:rPr>
                              <w:tab/>
                            </w:r>
                            <w:r w:rsidR="00B0150C">
                              <w:rPr>
                                <w:b/>
                                <w:color w:val="92D050"/>
                                <w:sz w:val="52"/>
                                <w:szCs w:val="52"/>
                              </w:rPr>
                              <w:tab/>
                            </w:r>
                          </w:p>
                          <w:p w14:paraId="1137851B" w14:textId="77777777" w:rsidR="00B0150C" w:rsidRDefault="00B0150C" w:rsidP="00B0150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51C06" id="_x0000_t202" coordsize="21600,21600" o:spt="202" path="m,l,21600r21600,l21600,xe">
                <v:stroke joinstyle="miter"/>
                <v:path gradientshapeok="t" o:connecttype="rect"/>
              </v:shapetype>
              <v:shape id="Text Box 6" o:spid="_x0000_s1026" type="#_x0000_t202" style="position:absolute;margin-left:-10.5pt;margin-top:12.75pt;width:353pt;height:5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" filled="f" strokeweight=".5pt">
                <v:textbox>
                  <w:txbxContent>
                    <w:p w14:paraId="33F9CCEE" w14:textId="2DF09030" w:rsidR="00B0150C" w:rsidRDefault="005F6EB5" w:rsidP="00B0150C">
                      <w:pPr>
                        <w:rPr>
                          <w:b/>
                          <w:color w:val="92D050"/>
                          <w:sz w:val="52"/>
                          <w:szCs w:val="52"/>
                        </w:rPr>
                      </w:pPr>
                      <w:r>
                        <w:rPr>
                          <w:b/>
                          <w:color w:val="92D050"/>
                          <w:sz w:val="52"/>
                          <w:szCs w:val="52"/>
                        </w:rPr>
                        <w:t>Whistleblowing Policy</w:t>
                      </w:r>
                      <w:r w:rsidR="00B0150C">
                        <w:rPr>
                          <w:b/>
                          <w:color w:val="92D050"/>
                          <w:sz w:val="52"/>
                          <w:szCs w:val="52"/>
                        </w:rPr>
                        <w:t xml:space="preserve">                               </w:t>
                      </w:r>
                      <w:r w:rsidR="00B0150C">
                        <w:rPr>
                          <w:b/>
                          <w:color w:val="92D050"/>
                          <w:sz w:val="52"/>
                          <w:szCs w:val="52"/>
                        </w:rPr>
                        <w:tab/>
                      </w:r>
                      <w:r w:rsidR="00B0150C">
                        <w:rPr>
                          <w:b/>
                          <w:color w:val="92D050"/>
                          <w:sz w:val="52"/>
                          <w:szCs w:val="52"/>
                        </w:rPr>
                        <w:tab/>
                      </w:r>
                    </w:p>
                    <w:p w14:paraId="1137851B" w14:textId="77777777" w:rsidR="00B0150C" w:rsidRDefault="00B0150C" w:rsidP="00B0150C">
                      <w:pPr>
                        <w:rPr>
                          <w:sz w:val="28"/>
                          <w:szCs w:val="28"/>
                        </w:rPr>
                      </w:pPr>
                    </w:p>
                  </w:txbxContent>
                </v:textbox>
              </v:shape>
            </w:pict>
          </mc:Fallback>
        </mc:AlternateContent>
      </w:r>
    </w:p>
    <w:p w14:paraId="271A96D4" w14:textId="7CA41BB5" w:rsidR="009132DA" w:rsidRDefault="009132DA"/>
    <w:p w14:paraId="536BB45C" w14:textId="4D0FCD64" w:rsidR="00FA4823" w:rsidRPr="00302A5D" w:rsidRDefault="0039701A" w:rsidP="00FA4823">
      <w:r>
        <w:t>DESIGN HEADER TO INCLUDE POLICY NAME AND DATE RANGE</w:t>
      </w:r>
    </w:p>
    <w:p w14:paraId="65F31AD1" w14:textId="0FABD380" w:rsidR="00FA4823" w:rsidRDefault="00FA4823" w:rsidP="00FA4823">
      <w:pPr>
        <w:rPr>
          <w:rFonts w:cstheme="minorHAnsi"/>
          <w:b/>
          <w:color w:val="611774"/>
          <w:sz w:val="24"/>
          <w:szCs w:val="24"/>
        </w:rPr>
      </w:pPr>
    </w:p>
    <w:p w14:paraId="35AABFC5" w14:textId="77777777" w:rsidR="005F6EB5" w:rsidRPr="00A55C4D" w:rsidRDefault="005F6EB5" w:rsidP="005F6EB5">
      <w:pPr>
        <w:rPr>
          <w:rFonts w:cstheme="minorHAnsi"/>
          <w:sz w:val="24"/>
          <w:szCs w:val="24"/>
        </w:rPr>
      </w:pPr>
      <w:r w:rsidRPr="00A55C4D">
        <w:rPr>
          <w:rFonts w:cstheme="minorHAnsi"/>
          <w:b/>
          <w:color w:val="611774"/>
          <w:sz w:val="24"/>
          <w:szCs w:val="24"/>
        </w:rPr>
        <w:t>INFORMATION</w:t>
      </w:r>
    </w:p>
    <w:tbl>
      <w:tblPr>
        <w:tblStyle w:val="TableGrid"/>
        <w:tblW w:w="0" w:type="auto"/>
        <w:tblLook w:val="04A0" w:firstRow="1" w:lastRow="0" w:firstColumn="1" w:lastColumn="0" w:noHBand="0" w:noVBand="1"/>
      </w:tblPr>
      <w:tblGrid>
        <w:gridCol w:w="2689"/>
        <w:gridCol w:w="6327"/>
      </w:tblGrid>
      <w:tr w:rsidR="005F6EB5" w:rsidRPr="00A55C4D" w14:paraId="11ADE16E" w14:textId="77777777" w:rsidTr="00650C16">
        <w:tc>
          <w:tcPr>
            <w:tcW w:w="2689" w:type="dxa"/>
          </w:tcPr>
          <w:p w14:paraId="728BBC69" w14:textId="77777777" w:rsidR="005F6EB5" w:rsidRPr="00A55C4D" w:rsidRDefault="005F6EB5" w:rsidP="00650C16">
            <w:pPr>
              <w:rPr>
                <w:rFonts w:cstheme="minorHAnsi"/>
                <w:b/>
                <w:sz w:val="24"/>
                <w:szCs w:val="24"/>
              </w:rPr>
            </w:pPr>
            <w:r w:rsidRPr="00A55C4D">
              <w:rPr>
                <w:rFonts w:cstheme="minorHAnsi"/>
                <w:b/>
                <w:sz w:val="24"/>
                <w:szCs w:val="24"/>
              </w:rPr>
              <w:t>Policy Name</w:t>
            </w:r>
          </w:p>
        </w:tc>
        <w:tc>
          <w:tcPr>
            <w:tcW w:w="6327" w:type="dxa"/>
          </w:tcPr>
          <w:p w14:paraId="75C7EBCC" w14:textId="77777777" w:rsidR="005F6EB5" w:rsidRPr="00A55C4D" w:rsidRDefault="005F6EB5" w:rsidP="00650C16">
            <w:pPr>
              <w:rPr>
                <w:rFonts w:cstheme="minorHAnsi"/>
                <w:bCs/>
                <w:sz w:val="24"/>
                <w:szCs w:val="24"/>
              </w:rPr>
            </w:pPr>
            <w:r w:rsidRPr="00A55C4D">
              <w:rPr>
                <w:rFonts w:cstheme="minorHAnsi"/>
                <w:bCs/>
                <w:sz w:val="24"/>
                <w:szCs w:val="24"/>
              </w:rPr>
              <w:t>Whistleblowing Policy</w:t>
            </w:r>
          </w:p>
        </w:tc>
      </w:tr>
      <w:tr w:rsidR="005F6EB5" w:rsidRPr="00A55C4D" w14:paraId="6B1D7111" w14:textId="77777777" w:rsidTr="00650C16">
        <w:tc>
          <w:tcPr>
            <w:tcW w:w="2689" w:type="dxa"/>
          </w:tcPr>
          <w:p w14:paraId="56ADF73A" w14:textId="77777777" w:rsidR="005F6EB5" w:rsidRPr="00A55C4D" w:rsidRDefault="005F6EB5" w:rsidP="00650C16">
            <w:pPr>
              <w:rPr>
                <w:rFonts w:cstheme="minorHAnsi"/>
                <w:b/>
                <w:sz w:val="24"/>
                <w:szCs w:val="24"/>
              </w:rPr>
            </w:pPr>
            <w:r w:rsidRPr="00A55C4D">
              <w:rPr>
                <w:rFonts w:cstheme="minorHAnsi"/>
                <w:b/>
                <w:sz w:val="24"/>
                <w:szCs w:val="24"/>
              </w:rPr>
              <w:t>Effective Date(s)</w:t>
            </w:r>
          </w:p>
        </w:tc>
        <w:tc>
          <w:tcPr>
            <w:tcW w:w="6327" w:type="dxa"/>
          </w:tcPr>
          <w:p w14:paraId="6AF243BC" w14:textId="16861719" w:rsidR="005F6EB5" w:rsidRPr="00A55C4D" w:rsidRDefault="005F6EB5" w:rsidP="00650C16">
            <w:pPr>
              <w:rPr>
                <w:rFonts w:cstheme="minorHAnsi"/>
                <w:bCs/>
                <w:sz w:val="24"/>
                <w:szCs w:val="24"/>
              </w:rPr>
            </w:pPr>
            <w:r w:rsidRPr="00A55C4D">
              <w:rPr>
                <w:rFonts w:cstheme="minorHAnsi"/>
                <w:bCs/>
                <w:sz w:val="24"/>
                <w:szCs w:val="24"/>
              </w:rPr>
              <w:t>July 202</w:t>
            </w:r>
            <w:r w:rsidR="003555EB">
              <w:rPr>
                <w:rFonts w:cstheme="minorHAnsi"/>
                <w:bCs/>
                <w:sz w:val="24"/>
                <w:szCs w:val="24"/>
              </w:rPr>
              <w:t>3</w:t>
            </w:r>
            <w:r w:rsidRPr="00A55C4D">
              <w:rPr>
                <w:rFonts w:cstheme="minorHAnsi"/>
                <w:bCs/>
                <w:sz w:val="24"/>
                <w:szCs w:val="24"/>
              </w:rPr>
              <w:t xml:space="preserve"> to July 202</w:t>
            </w:r>
            <w:r w:rsidR="003555EB">
              <w:rPr>
                <w:rFonts w:cstheme="minorHAnsi"/>
                <w:bCs/>
                <w:sz w:val="24"/>
                <w:szCs w:val="24"/>
              </w:rPr>
              <w:t>5</w:t>
            </w:r>
          </w:p>
        </w:tc>
      </w:tr>
      <w:tr w:rsidR="005F6EB5" w:rsidRPr="00A55C4D" w14:paraId="21F104FC" w14:textId="77777777" w:rsidTr="00650C16">
        <w:tc>
          <w:tcPr>
            <w:tcW w:w="2689" w:type="dxa"/>
          </w:tcPr>
          <w:p w14:paraId="6387770F" w14:textId="77777777" w:rsidR="005F6EB5" w:rsidRPr="00A55C4D" w:rsidRDefault="005F6EB5" w:rsidP="00650C16">
            <w:pPr>
              <w:rPr>
                <w:rFonts w:cstheme="minorHAnsi"/>
                <w:b/>
                <w:sz w:val="24"/>
                <w:szCs w:val="24"/>
              </w:rPr>
            </w:pPr>
            <w:r w:rsidRPr="00A55C4D">
              <w:rPr>
                <w:rFonts w:cstheme="minorHAnsi"/>
                <w:b/>
                <w:sz w:val="24"/>
                <w:szCs w:val="24"/>
              </w:rPr>
              <w:t>Approved By</w:t>
            </w:r>
          </w:p>
        </w:tc>
        <w:tc>
          <w:tcPr>
            <w:tcW w:w="6327" w:type="dxa"/>
          </w:tcPr>
          <w:p w14:paraId="5EEF6B37" w14:textId="77777777" w:rsidR="005F6EB5" w:rsidRPr="00A55C4D" w:rsidRDefault="005F6EB5" w:rsidP="00650C16">
            <w:pPr>
              <w:rPr>
                <w:rFonts w:cstheme="minorHAnsi"/>
                <w:bCs/>
                <w:sz w:val="24"/>
                <w:szCs w:val="24"/>
              </w:rPr>
            </w:pPr>
            <w:r w:rsidRPr="00A55C4D">
              <w:rPr>
                <w:rFonts w:cstheme="minorHAnsi"/>
                <w:bCs/>
                <w:sz w:val="24"/>
                <w:szCs w:val="24"/>
              </w:rPr>
              <w:t>Audit &amp; Risk Committee</w:t>
            </w:r>
          </w:p>
        </w:tc>
      </w:tr>
      <w:tr w:rsidR="005F6EB5" w:rsidRPr="00A55C4D" w14:paraId="77235406" w14:textId="77777777" w:rsidTr="00650C16">
        <w:tc>
          <w:tcPr>
            <w:tcW w:w="2689" w:type="dxa"/>
          </w:tcPr>
          <w:p w14:paraId="3658EF85" w14:textId="77777777" w:rsidR="005F6EB5" w:rsidRPr="00A55C4D" w:rsidRDefault="005F6EB5" w:rsidP="00650C16">
            <w:pPr>
              <w:rPr>
                <w:rFonts w:cstheme="minorHAnsi"/>
                <w:b/>
                <w:sz w:val="24"/>
                <w:szCs w:val="24"/>
              </w:rPr>
            </w:pPr>
            <w:r w:rsidRPr="00A55C4D">
              <w:rPr>
                <w:rFonts w:cstheme="minorHAnsi"/>
                <w:b/>
                <w:sz w:val="24"/>
                <w:szCs w:val="24"/>
              </w:rPr>
              <w:t>Approval Date</w:t>
            </w:r>
          </w:p>
        </w:tc>
        <w:tc>
          <w:tcPr>
            <w:tcW w:w="6327" w:type="dxa"/>
          </w:tcPr>
          <w:p w14:paraId="0CE98F18" w14:textId="00013AA9" w:rsidR="005F6EB5" w:rsidRPr="00A55C4D" w:rsidRDefault="005F6EB5" w:rsidP="00650C16">
            <w:pPr>
              <w:rPr>
                <w:rFonts w:cstheme="minorHAnsi"/>
                <w:bCs/>
                <w:sz w:val="24"/>
                <w:szCs w:val="24"/>
              </w:rPr>
            </w:pPr>
            <w:r w:rsidRPr="00A55C4D">
              <w:rPr>
                <w:rFonts w:cstheme="minorHAnsi"/>
                <w:bCs/>
                <w:sz w:val="24"/>
                <w:szCs w:val="24"/>
              </w:rPr>
              <w:t>July 202</w:t>
            </w:r>
            <w:r w:rsidR="003555EB">
              <w:rPr>
                <w:rFonts w:cstheme="minorHAnsi"/>
                <w:bCs/>
                <w:sz w:val="24"/>
                <w:szCs w:val="24"/>
              </w:rPr>
              <w:t>3</w:t>
            </w:r>
          </w:p>
        </w:tc>
      </w:tr>
      <w:tr w:rsidR="005F6EB5" w:rsidRPr="00A55C4D" w14:paraId="36519FF2" w14:textId="77777777" w:rsidTr="00650C16">
        <w:tc>
          <w:tcPr>
            <w:tcW w:w="2689" w:type="dxa"/>
          </w:tcPr>
          <w:p w14:paraId="215B4EE3" w14:textId="77777777" w:rsidR="005F6EB5" w:rsidRPr="00A55C4D" w:rsidRDefault="005F6EB5" w:rsidP="00650C16">
            <w:pPr>
              <w:rPr>
                <w:rFonts w:cstheme="minorHAnsi"/>
                <w:b/>
                <w:sz w:val="24"/>
                <w:szCs w:val="24"/>
              </w:rPr>
            </w:pPr>
            <w:r w:rsidRPr="00A55C4D">
              <w:rPr>
                <w:rFonts w:cstheme="minorHAnsi"/>
                <w:b/>
                <w:sz w:val="24"/>
                <w:szCs w:val="24"/>
              </w:rPr>
              <w:t>Policy Owner/Dept</w:t>
            </w:r>
          </w:p>
        </w:tc>
        <w:tc>
          <w:tcPr>
            <w:tcW w:w="6327" w:type="dxa"/>
          </w:tcPr>
          <w:p w14:paraId="46EE12BC" w14:textId="77777777" w:rsidR="005F6EB5" w:rsidRPr="00A55C4D" w:rsidRDefault="005F6EB5" w:rsidP="00650C16">
            <w:pPr>
              <w:rPr>
                <w:rFonts w:cstheme="minorHAnsi"/>
                <w:bCs/>
                <w:sz w:val="24"/>
                <w:szCs w:val="24"/>
              </w:rPr>
            </w:pPr>
            <w:r w:rsidRPr="00A55C4D">
              <w:rPr>
                <w:rFonts w:cstheme="minorHAnsi"/>
                <w:bCs/>
                <w:sz w:val="24"/>
                <w:szCs w:val="24"/>
              </w:rPr>
              <w:t>Governance</w:t>
            </w:r>
          </w:p>
        </w:tc>
      </w:tr>
      <w:tr w:rsidR="005F6EB5" w:rsidRPr="00A55C4D" w14:paraId="471F7F11" w14:textId="77777777" w:rsidTr="00650C16">
        <w:tc>
          <w:tcPr>
            <w:tcW w:w="2689" w:type="dxa"/>
          </w:tcPr>
          <w:p w14:paraId="7471E519" w14:textId="77777777" w:rsidR="005F6EB5" w:rsidRPr="00A55C4D" w:rsidRDefault="005F6EB5" w:rsidP="00650C16">
            <w:pPr>
              <w:rPr>
                <w:rFonts w:cstheme="minorHAnsi"/>
                <w:b/>
                <w:sz w:val="24"/>
                <w:szCs w:val="24"/>
              </w:rPr>
            </w:pPr>
            <w:r w:rsidRPr="00A55C4D">
              <w:rPr>
                <w:rFonts w:cstheme="minorHAnsi"/>
                <w:b/>
                <w:sz w:val="24"/>
                <w:szCs w:val="24"/>
              </w:rPr>
              <w:t>Policy Author</w:t>
            </w:r>
          </w:p>
        </w:tc>
        <w:tc>
          <w:tcPr>
            <w:tcW w:w="6327" w:type="dxa"/>
          </w:tcPr>
          <w:p w14:paraId="506ED649" w14:textId="77777777" w:rsidR="005F6EB5" w:rsidRPr="00A55C4D" w:rsidRDefault="005F6EB5" w:rsidP="00650C16">
            <w:pPr>
              <w:rPr>
                <w:rFonts w:cstheme="minorHAnsi"/>
                <w:bCs/>
                <w:sz w:val="24"/>
                <w:szCs w:val="24"/>
              </w:rPr>
            </w:pPr>
            <w:r w:rsidRPr="00A55C4D">
              <w:rPr>
                <w:rFonts w:cstheme="minorHAnsi"/>
                <w:bCs/>
                <w:sz w:val="24"/>
                <w:szCs w:val="24"/>
              </w:rPr>
              <w:t>Clare Oakley</w:t>
            </w:r>
          </w:p>
        </w:tc>
      </w:tr>
      <w:tr w:rsidR="005F6EB5" w:rsidRPr="00A55C4D" w14:paraId="772FEC40" w14:textId="77777777" w:rsidTr="00650C16">
        <w:tc>
          <w:tcPr>
            <w:tcW w:w="2689" w:type="dxa"/>
          </w:tcPr>
          <w:p w14:paraId="1E5A9322" w14:textId="77777777" w:rsidR="005F6EB5" w:rsidRPr="00A55C4D" w:rsidRDefault="005F6EB5" w:rsidP="00650C16">
            <w:pPr>
              <w:rPr>
                <w:rFonts w:cstheme="minorHAnsi"/>
                <w:b/>
                <w:sz w:val="24"/>
                <w:szCs w:val="24"/>
              </w:rPr>
            </w:pPr>
            <w:r w:rsidRPr="00A55C4D">
              <w:rPr>
                <w:rFonts w:cstheme="minorHAnsi"/>
                <w:b/>
                <w:sz w:val="24"/>
                <w:szCs w:val="24"/>
              </w:rPr>
              <w:t>Review Date</w:t>
            </w:r>
          </w:p>
        </w:tc>
        <w:tc>
          <w:tcPr>
            <w:tcW w:w="6327" w:type="dxa"/>
          </w:tcPr>
          <w:p w14:paraId="13CB3EAB" w14:textId="4A340ADC" w:rsidR="005F6EB5" w:rsidRPr="00A55C4D" w:rsidRDefault="005F6EB5" w:rsidP="00650C16">
            <w:pPr>
              <w:rPr>
                <w:rFonts w:cstheme="minorHAnsi"/>
                <w:bCs/>
                <w:sz w:val="24"/>
                <w:szCs w:val="24"/>
              </w:rPr>
            </w:pPr>
            <w:r w:rsidRPr="00A55C4D">
              <w:rPr>
                <w:rFonts w:cstheme="minorHAnsi"/>
                <w:bCs/>
                <w:sz w:val="24"/>
                <w:szCs w:val="24"/>
              </w:rPr>
              <w:t>March 202</w:t>
            </w:r>
            <w:r w:rsidR="003555EB">
              <w:rPr>
                <w:rFonts w:cstheme="minorHAnsi"/>
                <w:bCs/>
                <w:sz w:val="24"/>
                <w:szCs w:val="24"/>
              </w:rPr>
              <w:t>5</w:t>
            </w:r>
          </w:p>
        </w:tc>
      </w:tr>
      <w:tr w:rsidR="005F6EB5" w:rsidRPr="00A55C4D" w14:paraId="4673E5F3" w14:textId="77777777" w:rsidTr="00650C16">
        <w:tc>
          <w:tcPr>
            <w:tcW w:w="2689" w:type="dxa"/>
          </w:tcPr>
          <w:p w14:paraId="0487540E" w14:textId="77777777" w:rsidR="005F6EB5" w:rsidRPr="00A55C4D" w:rsidRDefault="005F6EB5" w:rsidP="00650C16">
            <w:pPr>
              <w:rPr>
                <w:rFonts w:cstheme="minorHAnsi"/>
                <w:b/>
                <w:sz w:val="24"/>
                <w:szCs w:val="24"/>
              </w:rPr>
            </w:pPr>
            <w:r w:rsidRPr="00A55C4D">
              <w:rPr>
                <w:rFonts w:cstheme="minorHAnsi"/>
                <w:b/>
                <w:sz w:val="24"/>
                <w:szCs w:val="24"/>
              </w:rPr>
              <w:t>Policy Framework Ref</w:t>
            </w:r>
          </w:p>
        </w:tc>
        <w:tc>
          <w:tcPr>
            <w:tcW w:w="6327" w:type="dxa"/>
          </w:tcPr>
          <w:p w14:paraId="56B059DA" w14:textId="77777777" w:rsidR="005F6EB5" w:rsidRPr="00A55C4D" w:rsidRDefault="005F6EB5" w:rsidP="00650C16">
            <w:pPr>
              <w:rPr>
                <w:rFonts w:cstheme="minorHAnsi"/>
                <w:bCs/>
                <w:sz w:val="24"/>
                <w:szCs w:val="24"/>
              </w:rPr>
            </w:pPr>
            <w:r w:rsidRPr="00A55C4D">
              <w:rPr>
                <w:rFonts w:cstheme="minorHAnsi"/>
                <w:bCs/>
                <w:sz w:val="24"/>
                <w:szCs w:val="24"/>
              </w:rPr>
              <w:t>[  ]</w:t>
            </w:r>
          </w:p>
        </w:tc>
      </w:tr>
      <w:tr w:rsidR="005F6EB5" w:rsidRPr="00A55C4D" w14:paraId="66985604" w14:textId="77777777" w:rsidTr="00650C16">
        <w:tc>
          <w:tcPr>
            <w:tcW w:w="2689" w:type="dxa"/>
          </w:tcPr>
          <w:p w14:paraId="67496860" w14:textId="77777777" w:rsidR="005F6EB5" w:rsidRPr="00A55C4D" w:rsidRDefault="005F6EB5" w:rsidP="00650C16">
            <w:pPr>
              <w:rPr>
                <w:rFonts w:cstheme="minorHAnsi"/>
                <w:b/>
                <w:sz w:val="24"/>
                <w:szCs w:val="24"/>
              </w:rPr>
            </w:pPr>
            <w:r w:rsidRPr="00A55C4D">
              <w:rPr>
                <w:rFonts w:cstheme="minorHAnsi"/>
                <w:b/>
                <w:sz w:val="24"/>
                <w:szCs w:val="24"/>
              </w:rPr>
              <w:t>Version Number</w:t>
            </w:r>
          </w:p>
        </w:tc>
        <w:tc>
          <w:tcPr>
            <w:tcW w:w="6327" w:type="dxa"/>
          </w:tcPr>
          <w:p w14:paraId="0636278F" w14:textId="77777777" w:rsidR="005F6EB5" w:rsidRPr="00A55C4D" w:rsidRDefault="005F6EB5" w:rsidP="00650C16">
            <w:pPr>
              <w:rPr>
                <w:rFonts w:cstheme="minorHAnsi"/>
                <w:bCs/>
                <w:sz w:val="24"/>
                <w:szCs w:val="24"/>
              </w:rPr>
            </w:pPr>
            <w:r w:rsidRPr="00A55C4D">
              <w:rPr>
                <w:rFonts w:cstheme="minorHAnsi"/>
                <w:bCs/>
                <w:sz w:val="24"/>
                <w:szCs w:val="24"/>
              </w:rPr>
              <w:t>2.0</w:t>
            </w:r>
          </w:p>
        </w:tc>
      </w:tr>
    </w:tbl>
    <w:p w14:paraId="7D28B2B6" w14:textId="77777777" w:rsidR="005F6EB5" w:rsidRPr="00A55C4D" w:rsidRDefault="005F6EB5" w:rsidP="005F6EB5">
      <w:pPr>
        <w:rPr>
          <w:rFonts w:cstheme="minorHAnsi"/>
          <w:b/>
          <w:sz w:val="24"/>
          <w:szCs w:val="24"/>
        </w:rPr>
      </w:pPr>
    </w:p>
    <w:p w14:paraId="1D5CF977" w14:textId="77777777" w:rsidR="005F6EB5" w:rsidRPr="00A55C4D" w:rsidRDefault="005F6EB5" w:rsidP="005F6EB5">
      <w:pPr>
        <w:rPr>
          <w:rFonts w:cstheme="minorHAnsi"/>
          <w:b/>
          <w:sz w:val="24"/>
          <w:szCs w:val="24"/>
        </w:rPr>
      </w:pPr>
      <w:r w:rsidRPr="00A55C4D">
        <w:rPr>
          <w:rFonts w:cstheme="minorHAnsi"/>
          <w:b/>
          <w:sz w:val="24"/>
          <w:szCs w:val="24"/>
        </w:rPr>
        <w:t>Version Control</w:t>
      </w:r>
    </w:p>
    <w:tbl>
      <w:tblPr>
        <w:tblStyle w:val="TableGrid"/>
        <w:tblW w:w="0" w:type="auto"/>
        <w:tblLook w:val="04A0" w:firstRow="1" w:lastRow="0" w:firstColumn="1" w:lastColumn="0" w:noHBand="0" w:noVBand="1"/>
      </w:tblPr>
      <w:tblGrid>
        <w:gridCol w:w="986"/>
        <w:gridCol w:w="1274"/>
        <w:gridCol w:w="4398"/>
        <w:gridCol w:w="2358"/>
      </w:tblGrid>
      <w:tr w:rsidR="005F6EB5" w:rsidRPr="00A55C4D" w14:paraId="7DFE42D1" w14:textId="77777777" w:rsidTr="00650C16">
        <w:tc>
          <w:tcPr>
            <w:tcW w:w="986" w:type="dxa"/>
            <w:tcBorders>
              <w:top w:val="single" w:sz="4" w:space="0" w:color="auto"/>
              <w:left w:val="single" w:sz="4" w:space="0" w:color="auto"/>
              <w:bottom w:val="single" w:sz="4" w:space="0" w:color="auto"/>
              <w:right w:val="single" w:sz="4" w:space="0" w:color="auto"/>
            </w:tcBorders>
            <w:hideMark/>
          </w:tcPr>
          <w:p w14:paraId="12DAFBC3" w14:textId="77777777" w:rsidR="005F6EB5" w:rsidRPr="00A55C4D" w:rsidRDefault="005F6EB5" w:rsidP="00650C16">
            <w:pPr>
              <w:rPr>
                <w:rFonts w:cstheme="minorHAnsi"/>
                <w:b/>
                <w:sz w:val="24"/>
                <w:szCs w:val="24"/>
              </w:rPr>
            </w:pPr>
            <w:r w:rsidRPr="00A55C4D">
              <w:rPr>
                <w:rFonts w:cstheme="minorHAnsi"/>
                <w:b/>
                <w:sz w:val="24"/>
                <w:szCs w:val="24"/>
              </w:rPr>
              <w:t>Version</w:t>
            </w:r>
          </w:p>
        </w:tc>
        <w:tc>
          <w:tcPr>
            <w:tcW w:w="1274" w:type="dxa"/>
            <w:tcBorders>
              <w:top w:val="single" w:sz="4" w:space="0" w:color="auto"/>
              <w:left w:val="single" w:sz="4" w:space="0" w:color="auto"/>
              <w:bottom w:val="single" w:sz="4" w:space="0" w:color="auto"/>
              <w:right w:val="single" w:sz="4" w:space="0" w:color="auto"/>
            </w:tcBorders>
            <w:hideMark/>
          </w:tcPr>
          <w:p w14:paraId="75F91DC9" w14:textId="77777777" w:rsidR="005F6EB5" w:rsidRPr="00A55C4D" w:rsidRDefault="005F6EB5" w:rsidP="00650C16">
            <w:pPr>
              <w:rPr>
                <w:rFonts w:cstheme="minorHAnsi"/>
                <w:b/>
                <w:sz w:val="24"/>
                <w:szCs w:val="24"/>
              </w:rPr>
            </w:pPr>
            <w:r w:rsidRPr="00A55C4D">
              <w:rPr>
                <w:rFonts w:cstheme="minorHAnsi"/>
                <w:b/>
                <w:sz w:val="24"/>
                <w:szCs w:val="24"/>
              </w:rPr>
              <w:t>Date</w:t>
            </w:r>
          </w:p>
        </w:tc>
        <w:tc>
          <w:tcPr>
            <w:tcW w:w="4398" w:type="dxa"/>
            <w:tcBorders>
              <w:top w:val="single" w:sz="4" w:space="0" w:color="auto"/>
              <w:left w:val="single" w:sz="4" w:space="0" w:color="auto"/>
              <w:bottom w:val="single" w:sz="4" w:space="0" w:color="auto"/>
              <w:right w:val="single" w:sz="4" w:space="0" w:color="auto"/>
            </w:tcBorders>
            <w:hideMark/>
          </w:tcPr>
          <w:p w14:paraId="70F89FD4" w14:textId="77777777" w:rsidR="005F6EB5" w:rsidRPr="00A55C4D" w:rsidRDefault="005F6EB5" w:rsidP="00650C16">
            <w:pPr>
              <w:rPr>
                <w:rFonts w:cstheme="minorHAnsi"/>
                <w:b/>
                <w:sz w:val="24"/>
                <w:szCs w:val="24"/>
              </w:rPr>
            </w:pPr>
            <w:r w:rsidRPr="00A55C4D">
              <w:rPr>
                <w:rFonts w:cstheme="minorHAnsi"/>
                <w:b/>
                <w:sz w:val="24"/>
                <w:szCs w:val="24"/>
              </w:rPr>
              <w:t>Changes</w:t>
            </w:r>
          </w:p>
        </w:tc>
        <w:tc>
          <w:tcPr>
            <w:tcW w:w="2358" w:type="dxa"/>
            <w:tcBorders>
              <w:top w:val="single" w:sz="4" w:space="0" w:color="auto"/>
              <w:left w:val="single" w:sz="4" w:space="0" w:color="auto"/>
              <w:bottom w:val="single" w:sz="4" w:space="0" w:color="auto"/>
              <w:right w:val="single" w:sz="4" w:space="0" w:color="auto"/>
            </w:tcBorders>
            <w:hideMark/>
          </w:tcPr>
          <w:p w14:paraId="0D1872F1" w14:textId="77777777" w:rsidR="005F6EB5" w:rsidRPr="00A55C4D" w:rsidRDefault="005F6EB5" w:rsidP="00650C16">
            <w:pPr>
              <w:rPr>
                <w:rFonts w:cstheme="minorHAnsi"/>
                <w:b/>
                <w:sz w:val="24"/>
                <w:szCs w:val="24"/>
              </w:rPr>
            </w:pPr>
            <w:r w:rsidRPr="00A55C4D">
              <w:rPr>
                <w:rFonts w:cstheme="minorHAnsi"/>
                <w:b/>
                <w:sz w:val="24"/>
                <w:szCs w:val="24"/>
              </w:rPr>
              <w:t>Approver</w:t>
            </w:r>
          </w:p>
        </w:tc>
      </w:tr>
      <w:tr w:rsidR="005F6EB5" w:rsidRPr="00A55C4D" w14:paraId="0AFD4CE8" w14:textId="77777777" w:rsidTr="00650C16">
        <w:tc>
          <w:tcPr>
            <w:tcW w:w="986" w:type="dxa"/>
            <w:tcBorders>
              <w:top w:val="single" w:sz="4" w:space="0" w:color="auto"/>
              <w:left w:val="single" w:sz="4" w:space="0" w:color="auto"/>
              <w:bottom w:val="single" w:sz="4" w:space="0" w:color="auto"/>
              <w:right w:val="single" w:sz="4" w:space="0" w:color="auto"/>
            </w:tcBorders>
          </w:tcPr>
          <w:p w14:paraId="1E563FC4" w14:textId="77777777" w:rsidR="005F6EB5" w:rsidRPr="00A55C4D" w:rsidRDefault="005F6EB5" w:rsidP="00650C16">
            <w:pPr>
              <w:rPr>
                <w:rFonts w:cstheme="minorHAnsi"/>
                <w:bCs/>
                <w:sz w:val="24"/>
                <w:szCs w:val="24"/>
              </w:rPr>
            </w:pPr>
            <w:r w:rsidRPr="00A55C4D">
              <w:rPr>
                <w:rFonts w:cstheme="minorHAnsi"/>
                <w:bCs/>
                <w:sz w:val="24"/>
                <w:szCs w:val="24"/>
              </w:rPr>
              <w:t>1.0</w:t>
            </w:r>
          </w:p>
        </w:tc>
        <w:tc>
          <w:tcPr>
            <w:tcW w:w="1274" w:type="dxa"/>
            <w:tcBorders>
              <w:top w:val="single" w:sz="4" w:space="0" w:color="auto"/>
              <w:left w:val="single" w:sz="4" w:space="0" w:color="auto"/>
              <w:bottom w:val="single" w:sz="4" w:space="0" w:color="auto"/>
              <w:right w:val="single" w:sz="4" w:space="0" w:color="auto"/>
            </w:tcBorders>
          </w:tcPr>
          <w:p w14:paraId="6DD91525" w14:textId="77777777" w:rsidR="005F6EB5" w:rsidRPr="00A55C4D" w:rsidRDefault="005F6EB5" w:rsidP="00650C16">
            <w:pPr>
              <w:rPr>
                <w:rFonts w:cstheme="minorHAnsi"/>
                <w:bCs/>
                <w:sz w:val="24"/>
                <w:szCs w:val="24"/>
              </w:rPr>
            </w:pPr>
            <w:r w:rsidRPr="00A55C4D">
              <w:rPr>
                <w:rFonts w:cstheme="minorHAnsi"/>
                <w:bCs/>
                <w:sz w:val="24"/>
                <w:szCs w:val="24"/>
              </w:rPr>
              <w:t>14/5/2019</w:t>
            </w:r>
          </w:p>
        </w:tc>
        <w:tc>
          <w:tcPr>
            <w:tcW w:w="4398" w:type="dxa"/>
            <w:tcBorders>
              <w:top w:val="single" w:sz="4" w:space="0" w:color="auto"/>
              <w:left w:val="single" w:sz="4" w:space="0" w:color="auto"/>
              <w:bottom w:val="single" w:sz="4" w:space="0" w:color="auto"/>
              <w:right w:val="single" w:sz="4" w:space="0" w:color="auto"/>
            </w:tcBorders>
          </w:tcPr>
          <w:p w14:paraId="3C0D2F91" w14:textId="77777777" w:rsidR="005F6EB5" w:rsidRPr="00A55C4D" w:rsidRDefault="005F6EB5" w:rsidP="00650C16">
            <w:pPr>
              <w:rPr>
                <w:rFonts w:cstheme="minorHAnsi"/>
                <w:bCs/>
                <w:sz w:val="24"/>
                <w:szCs w:val="24"/>
              </w:rPr>
            </w:pPr>
            <w:r w:rsidRPr="00A55C4D">
              <w:rPr>
                <w:rFonts w:cstheme="minorHAnsi"/>
                <w:bCs/>
                <w:sz w:val="24"/>
                <w:szCs w:val="24"/>
              </w:rPr>
              <w:t>Policy approved (policy owner – People Services)</w:t>
            </w:r>
          </w:p>
        </w:tc>
        <w:tc>
          <w:tcPr>
            <w:tcW w:w="2358" w:type="dxa"/>
            <w:tcBorders>
              <w:top w:val="single" w:sz="4" w:space="0" w:color="auto"/>
              <w:left w:val="single" w:sz="4" w:space="0" w:color="auto"/>
              <w:bottom w:val="single" w:sz="4" w:space="0" w:color="auto"/>
              <w:right w:val="single" w:sz="4" w:space="0" w:color="auto"/>
            </w:tcBorders>
          </w:tcPr>
          <w:p w14:paraId="60E6A2B8" w14:textId="77777777" w:rsidR="005F6EB5" w:rsidRPr="00A55C4D" w:rsidRDefault="005F6EB5" w:rsidP="00650C16">
            <w:pPr>
              <w:rPr>
                <w:rFonts w:cstheme="minorHAnsi"/>
                <w:bCs/>
                <w:sz w:val="24"/>
                <w:szCs w:val="24"/>
              </w:rPr>
            </w:pPr>
            <w:r w:rsidRPr="00A55C4D">
              <w:rPr>
                <w:rFonts w:cstheme="minorHAnsi"/>
                <w:bCs/>
                <w:sz w:val="24"/>
                <w:szCs w:val="24"/>
              </w:rPr>
              <w:t>Risk &amp; Compliance Group</w:t>
            </w:r>
          </w:p>
        </w:tc>
      </w:tr>
      <w:tr w:rsidR="005F6EB5" w:rsidRPr="00A55C4D" w14:paraId="7CD89A66" w14:textId="77777777" w:rsidTr="00650C16">
        <w:tc>
          <w:tcPr>
            <w:tcW w:w="986" w:type="dxa"/>
            <w:tcBorders>
              <w:top w:val="single" w:sz="4" w:space="0" w:color="auto"/>
              <w:left w:val="single" w:sz="4" w:space="0" w:color="auto"/>
              <w:bottom w:val="single" w:sz="4" w:space="0" w:color="auto"/>
              <w:right w:val="single" w:sz="4" w:space="0" w:color="auto"/>
            </w:tcBorders>
          </w:tcPr>
          <w:p w14:paraId="327C0E83" w14:textId="77777777" w:rsidR="005F6EB5" w:rsidRPr="00A55C4D" w:rsidRDefault="005F6EB5" w:rsidP="00650C16">
            <w:pPr>
              <w:rPr>
                <w:rFonts w:cstheme="minorHAnsi"/>
                <w:bCs/>
                <w:sz w:val="24"/>
                <w:szCs w:val="24"/>
              </w:rPr>
            </w:pPr>
            <w:r w:rsidRPr="00A55C4D">
              <w:rPr>
                <w:rFonts w:cstheme="minorHAnsi"/>
                <w:bCs/>
                <w:sz w:val="24"/>
                <w:szCs w:val="24"/>
              </w:rPr>
              <w:t>2.0</w:t>
            </w:r>
          </w:p>
        </w:tc>
        <w:tc>
          <w:tcPr>
            <w:tcW w:w="1274" w:type="dxa"/>
            <w:tcBorders>
              <w:top w:val="single" w:sz="4" w:space="0" w:color="auto"/>
              <w:left w:val="single" w:sz="4" w:space="0" w:color="auto"/>
              <w:bottom w:val="single" w:sz="4" w:space="0" w:color="auto"/>
              <w:right w:val="single" w:sz="4" w:space="0" w:color="auto"/>
            </w:tcBorders>
          </w:tcPr>
          <w:p w14:paraId="5C459433" w14:textId="77777777" w:rsidR="005F6EB5" w:rsidRPr="00A55C4D" w:rsidRDefault="005F6EB5" w:rsidP="00650C16">
            <w:pPr>
              <w:rPr>
                <w:rFonts w:cstheme="minorHAnsi"/>
                <w:bCs/>
                <w:sz w:val="24"/>
                <w:szCs w:val="24"/>
              </w:rPr>
            </w:pPr>
            <w:r w:rsidRPr="00A55C4D">
              <w:rPr>
                <w:rFonts w:cstheme="minorHAnsi"/>
                <w:bCs/>
                <w:sz w:val="24"/>
                <w:szCs w:val="24"/>
              </w:rPr>
              <w:t>March 2021</w:t>
            </w:r>
          </w:p>
        </w:tc>
        <w:tc>
          <w:tcPr>
            <w:tcW w:w="4398" w:type="dxa"/>
            <w:tcBorders>
              <w:top w:val="single" w:sz="4" w:space="0" w:color="auto"/>
              <w:left w:val="single" w:sz="4" w:space="0" w:color="auto"/>
              <w:bottom w:val="single" w:sz="4" w:space="0" w:color="auto"/>
              <w:right w:val="single" w:sz="4" w:space="0" w:color="auto"/>
            </w:tcBorders>
          </w:tcPr>
          <w:p w14:paraId="745355D8" w14:textId="77777777" w:rsidR="005F6EB5" w:rsidRPr="00A55C4D" w:rsidRDefault="005F6EB5" w:rsidP="00650C16">
            <w:pPr>
              <w:rPr>
                <w:rFonts w:cstheme="minorHAnsi"/>
                <w:bCs/>
                <w:sz w:val="24"/>
                <w:szCs w:val="24"/>
              </w:rPr>
            </w:pPr>
            <w:r w:rsidRPr="00A55C4D">
              <w:rPr>
                <w:rFonts w:cstheme="minorHAnsi"/>
                <w:bCs/>
                <w:sz w:val="24"/>
                <w:szCs w:val="24"/>
              </w:rPr>
              <w:t>Policy updated into current template, minor updates</w:t>
            </w:r>
          </w:p>
        </w:tc>
        <w:tc>
          <w:tcPr>
            <w:tcW w:w="2358" w:type="dxa"/>
            <w:tcBorders>
              <w:top w:val="single" w:sz="4" w:space="0" w:color="auto"/>
              <w:left w:val="single" w:sz="4" w:space="0" w:color="auto"/>
              <w:bottom w:val="single" w:sz="4" w:space="0" w:color="auto"/>
              <w:right w:val="single" w:sz="4" w:space="0" w:color="auto"/>
            </w:tcBorders>
          </w:tcPr>
          <w:p w14:paraId="3C114032" w14:textId="0BBFA67A" w:rsidR="005F6EB5" w:rsidRPr="003555EB" w:rsidRDefault="003555EB" w:rsidP="00650C16">
            <w:pPr>
              <w:rPr>
                <w:rFonts w:cstheme="minorHAnsi"/>
                <w:bCs/>
                <w:sz w:val="24"/>
                <w:szCs w:val="24"/>
              </w:rPr>
            </w:pPr>
            <w:r w:rsidRPr="003555EB">
              <w:rPr>
                <w:rFonts w:cstheme="minorHAnsi"/>
                <w:bCs/>
                <w:sz w:val="24"/>
                <w:szCs w:val="24"/>
              </w:rPr>
              <w:t>Audit &amp; Risk Committee</w:t>
            </w:r>
          </w:p>
        </w:tc>
      </w:tr>
      <w:tr w:rsidR="005F6EB5" w:rsidRPr="00A55C4D" w14:paraId="26962716" w14:textId="77777777" w:rsidTr="00650C16">
        <w:tc>
          <w:tcPr>
            <w:tcW w:w="986" w:type="dxa"/>
            <w:tcBorders>
              <w:top w:val="single" w:sz="4" w:space="0" w:color="auto"/>
              <w:left w:val="single" w:sz="4" w:space="0" w:color="auto"/>
              <w:bottom w:val="single" w:sz="4" w:space="0" w:color="auto"/>
              <w:right w:val="single" w:sz="4" w:space="0" w:color="auto"/>
            </w:tcBorders>
          </w:tcPr>
          <w:p w14:paraId="1CA82BE6" w14:textId="2CFAA505" w:rsidR="005F6EB5" w:rsidRPr="003555EB" w:rsidRDefault="003555EB" w:rsidP="00650C16">
            <w:pPr>
              <w:rPr>
                <w:rFonts w:cstheme="minorHAnsi"/>
                <w:bCs/>
                <w:sz w:val="24"/>
                <w:szCs w:val="24"/>
              </w:rPr>
            </w:pPr>
            <w:r w:rsidRPr="003555EB">
              <w:rPr>
                <w:rFonts w:cstheme="minorHAnsi"/>
                <w:bCs/>
                <w:sz w:val="24"/>
                <w:szCs w:val="24"/>
              </w:rPr>
              <w:t>3.0</w:t>
            </w:r>
          </w:p>
        </w:tc>
        <w:tc>
          <w:tcPr>
            <w:tcW w:w="1274" w:type="dxa"/>
            <w:tcBorders>
              <w:top w:val="single" w:sz="4" w:space="0" w:color="auto"/>
              <w:left w:val="single" w:sz="4" w:space="0" w:color="auto"/>
              <w:bottom w:val="single" w:sz="4" w:space="0" w:color="auto"/>
              <w:right w:val="single" w:sz="4" w:space="0" w:color="auto"/>
            </w:tcBorders>
          </w:tcPr>
          <w:p w14:paraId="7AA8DF4F" w14:textId="5E904F05" w:rsidR="005F6EB5" w:rsidRPr="003555EB" w:rsidRDefault="003555EB" w:rsidP="00650C16">
            <w:pPr>
              <w:rPr>
                <w:rFonts w:cstheme="minorHAnsi"/>
                <w:bCs/>
                <w:sz w:val="24"/>
                <w:szCs w:val="24"/>
              </w:rPr>
            </w:pPr>
            <w:r w:rsidRPr="003555EB">
              <w:rPr>
                <w:rFonts w:cstheme="minorHAnsi"/>
                <w:bCs/>
                <w:sz w:val="24"/>
                <w:szCs w:val="24"/>
              </w:rPr>
              <w:t>May 2023</w:t>
            </w:r>
          </w:p>
        </w:tc>
        <w:tc>
          <w:tcPr>
            <w:tcW w:w="4398" w:type="dxa"/>
            <w:tcBorders>
              <w:top w:val="single" w:sz="4" w:space="0" w:color="auto"/>
              <w:left w:val="single" w:sz="4" w:space="0" w:color="auto"/>
              <w:bottom w:val="single" w:sz="4" w:space="0" w:color="auto"/>
              <w:right w:val="single" w:sz="4" w:space="0" w:color="auto"/>
            </w:tcBorders>
          </w:tcPr>
          <w:p w14:paraId="3B8BC1DA" w14:textId="0E2B517D" w:rsidR="005F6EB5" w:rsidRPr="003555EB" w:rsidRDefault="003555EB" w:rsidP="00650C16">
            <w:pPr>
              <w:rPr>
                <w:rFonts w:cstheme="minorHAnsi"/>
                <w:bCs/>
                <w:sz w:val="24"/>
                <w:szCs w:val="24"/>
              </w:rPr>
            </w:pPr>
            <w:r w:rsidRPr="003555EB">
              <w:rPr>
                <w:rFonts w:cstheme="minorHAnsi"/>
                <w:bCs/>
                <w:sz w:val="24"/>
                <w:szCs w:val="24"/>
              </w:rPr>
              <w:t>Policy reviewed</w:t>
            </w:r>
          </w:p>
        </w:tc>
        <w:tc>
          <w:tcPr>
            <w:tcW w:w="2358" w:type="dxa"/>
            <w:tcBorders>
              <w:top w:val="single" w:sz="4" w:space="0" w:color="auto"/>
              <w:left w:val="single" w:sz="4" w:space="0" w:color="auto"/>
              <w:bottom w:val="single" w:sz="4" w:space="0" w:color="auto"/>
              <w:right w:val="single" w:sz="4" w:space="0" w:color="auto"/>
            </w:tcBorders>
          </w:tcPr>
          <w:p w14:paraId="7B988E40" w14:textId="77777777" w:rsidR="005F6EB5" w:rsidRPr="00A55C4D" w:rsidRDefault="005F6EB5" w:rsidP="00650C16">
            <w:pPr>
              <w:rPr>
                <w:rFonts w:cstheme="minorHAnsi"/>
                <w:b/>
                <w:sz w:val="24"/>
                <w:szCs w:val="24"/>
              </w:rPr>
            </w:pPr>
          </w:p>
        </w:tc>
      </w:tr>
    </w:tbl>
    <w:p w14:paraId="696637F4" w14:textId="2039A3E9" w:rsidR="005F6EB5" w:rsidRDefault="005F6EB5" w:rsidP="005F6EB5">
      <w:pPr>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8"/>
        <w:gridCol w:w="4508"/>
      </w:tblGrid>
      <w:tr w:rsidR="003555EB" w:rsidRPr="00EC2DAC" w14:paraId="24A76CC7" w14:textId="77777777" w:rsidTr="00696EBF">
        <w:tc>
          <w:tcPr>
            <w:tcW w:w="9016" w:type="dxa"/>
            <w:gridSpan w:val="2"/>
            <w:tcMar>
              <w:top w:w="0" w:type="dxa"/>
              <w:left w:w="108" w:type="dxa"/>
              <w:bottom w:w="0" w:type="dxa"/>
              <w:right w:w="108" w:type="dxa"/>
            </w:tcMar>
            <w:hideMark/>
          </w:tcPr>
          <w:p w14:paraId="0475576C" w14:textId="77777777" w:rsidR="003555EB" w:rsidRPr="00EC2DAC" w:rsidRDefault="003555EB" w:rsidP="00696EBF">
            <w:pPr>
              <w:spacing w:after="0" w:line="240" w:lineRule="auto"/>
              <w:rPr>
                <w:rFonts w:eastAsia="Calibri" w:cstheme="minorHAnsi"/>
              </w:rPr>
            </w:pPr>
            <w:bookmarkStart w:id="0" w:name="_Hlk83023491"/>
            <w:r w:rsidRPr="00EC2DAC">
              <w:rPr>
                <w:rFonts w:eastAsia="Calibri" w:cstheme="minorHAnsi"/>
              </w:rPr>
              <w:t>Your Housing Group Strategic Priorities</w:t>
            </w:r>
          </w:p>
        </w:tc>
      </w:tr>
      <w:tr w:rsidR="003555EB" w:rsidRPr="00EC2DAC" w14:paraId="234C1255" w14:textId="77777777" w:rsidTr="00696EBF">
        <w:tc>
          <w:tcPr>
            <w:tcW w:w="4508" w:type="dxa"/>
            <w:tcMar>
              <w:top w:w="0" w:type="dxa"/>
              <w:left w:w="108" w:type="dxa"/>
              <w:bottom w:w="0" w:type="dxa"/>
              <w:right w:w="108" w:type="dxa"/>
            </w:tcMar>
            <w:hideMark/>
          </w:tcPr>
          <w:p w14:paraId="4604DE04" w14:textId="77777777" w:rsidR="003555EB" w:rsidRPr="00EC2DAC" w:rsidRDefault="003555EB" w:rsidP="00696EBF">
            <w:pPr>
              <w:spacing w:after="0" w:line="240" w:lineRule="auto"/>
              <w:rPr>
                <w:rFonts w:eastAsia="Calibri" w:cstheme="minorHAnsi"/>
              </w:rPr>
            </w:pPr>
            <w:r w:rsidRPr="00EC2DAC">
              <w:rPr>
                <w:rFonts w:eastAsia="Calibri" w:cstheme="minorHAnsi"/>
              </w:rPr>
              <w:t xml:space="preserve">Safe                                                     </w:t>
            </w:r>
            <w:sdt>
              <w:sdtPr>
                <w:rPr>
                  <w:rFonts w:eastAsia="Calibri" w:cstheme="minorHAnsi"/>
                </w:rPr>
                <w:id w:val="-16973809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508" w:type="dxa"/>
            <w:tcMar>
              <w:top w:w="0" w:type="dxa"/>
              <w:left w:w="108" w:type="dxa"/>
              <w:bottom w:w="0" w:type="dxa"/>
              <w:right w:w="108" w:type="dxa"/>
            </w:tcMar>
            <w:hideMark/>
          </w:tcPr>
          <w:p w14:paraId="43C6237C" w14:textId="139F3322" w:rsidR="003555EB" w:rsidRPr="00EC2DAC" w:rsidRDefault="003555EB" w:rsidP="00696EBF">
            <w:pPr>
              <w:spacing w:after="0" w:line="240" w:lineRule="auto"/>
              <w:rPr>
                <w:rFonts w:eastAsia="Calibri" w:cstheme="minorHAnsi"/>
              </w:rPr>
            </w:pPr>
            <w:r w:rsidRPr="00EC2DAC">
              <w:rPr>
                <w:rFonts w:eastAsia="Calibri" w:cstheme="minorHAnsi"/>
              </w:rPr>
              <w:t xml:space="preserve">Viability                             </w:t>
            </w:r>
            <w:sdt>
              <w:sdtPr>
                <w:rPr>
                  <w:rFonts w:eastAsia="Calibri" w:cstheme="minorHAnsi"/>
                </w:rPr>
                <w:id w:val="-468512547"/>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3555EB" w:rsidRPr="00EC2DAC" w14:paraId="058E8C1E" w14:textId="77777777" w:rsidTr="00696EBF">
        <w:tc>
          <w:tcPr>
            <w:tcW w:w="4508" w:type="dxa"/>
            <w:tcMar>
              <w:top w:w="0" w:type="dxa"/>
              <w:left w:w="108" w:type="dxa"/>
              <w:bottom w:w="0" w:type="dxa"/>
              <w:right w:w="108" w:type="dxa"/>
            </w:tcMar>
            <w:hideMark/>
          </w:tcPr>
          <w:p w14:paraId="386808E4" w14:textId="77777777" w:rsidR="003555EB" w:rsidRPr="00EC2DAC" w:rsidRDefault="003555EB" w:rsidP="00696EBF">
            <w:pPr>
              <w:spacing w:after="0" w:line="240" w:lineRule="auto"/>
              <w:rPr>
                <w:rFonts w:eastAsia="Calibri" w:cstheme="minorHAnsi"/>
              </w:rPr>
            </w:pPr>
            <w:r w:rsidRPr="00EC2DAC">
              <w:rPr>
                <w:rFonts w:eastAsia="Calibri" w:cstheme="minorHAnsi"/>
              </w:rPr>
              <w:t xml:space="preserve">Landlord                                             </w:t>
            </w:r>
            <w:sdt>
              <w:sdtPr>
                <w:rPr>
                  <w:rFonts w:eastAsia="Calibri" w:cstheme="minorHAnsi"/>
                </w:rPr>
                <w:id w:val="125570983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C2DAC">
              <w:rPr>
                <w:rFonts w:eastAsia="Calibri" w:cstheme="minorHAnsi"/>
              </w:rPr>
              <w:t xml:space="preserve"> </w:t>
            </w:r>
          </w:p>
        </w:tc>
        <w:tc>
          <w:tcPr>
            <w:tcW w:w="4508" w:type="dxa"/>
            <w:tcMar>
              <w:top w:w="0" w:type="dxa"/>
              <w:left w:w="108" w:type="dxa"/>
              <w:bottom w:w="0" w:type="dxa"/>
              <w:right w:w="108" w:type="dxa"/>
            </w:tcMar>
            <w:hideMark/>
          </w:tcPr>
          <w:p w14:paraId="0A29EDA5" w14:textId="77777777" w:rsidR="003555EB" w:rsidRPr="00EC2DAC" w:rsidRDefault="003555EB" w:rsidP="00696EBF">
            <w:pPr>
              <w:spacing w:after="0" w:line="240" w:lineRule="auto"/>
              <w:rPr>
                <w:rFonts w:eastAsia="Calibri" w:cstheme="minorHAnsi"/>
              </w:rPr>
            </w:pPr>
            <w:r w:rsidRPr="00EC2DAC">
              <w:rPr>
                <w:rFonts w:eastAsia="Calibri" w:cstheme="minorHAnsi"/>
              </w:rPr>
              <w:t xml:space="preserve">Growth                              </w:t>
            </w:r>
            <w:sdt>
              <w:sdtPr>
                <w:rPr>
                  <w:rFonts w:eastAsia="Calibri" w:cstheme="minorHAnsi"/>
                </w:rPr>
                <w:id w:val="759186079"/>
                <w14:checkbox>
                  <w14:checked w14:val="0"/>
                  <w14:checkedState w14:val="2612" w14:font="MS Gothic"/>
                  <w14:uncheckedState w14:val="2610" w14:font="MS Gothic"/>
                </w14:checkbox>
              </w:sdtPr>
              <w:sdtEndPr/>
              <w:sdtContent>
                <w:r w:rsidRPr="00EC2DAC">
                  <w:rPr>
                    <w:rFonts w:ascii="Segoe UI Symbol" w:eastAsia="Calibri" w:hAnsi="Segoe UI Symbol" w:cs="Segoe UI Symbol"/>
                  </w:rPr>
                  <w:t>☐</w:t>
                </w:r>
              </w:sdtContent>
            </w:sdt>
          </w:p>
        </w:tc>
      </w:tr>
      <w:tr w:rsidR="003555EB" w:rsidRPr="00EC2DAC" w14:paraId="13D2431A" w14:textId="77777777" w:rsidTr="00696EBF">
        <w:tc>
          <w:tcPr>
            <w:tcW w:w="4508" w:type="dxa"/>
            <w:tcMar>
              <w:top w:w="0" w:type="dxa"/>
              <w:left w:w="108" w:type="dxa"/>
              <w:bottom w:w="0" w:type="dxa"/>
              <w:right w:w="108" w:type="dxa"/>
            </w:tcMar>
            <w:hideMark/>
          </w:tcPr>
          <w:p w14:paraId="48A1FEB7" w14:textId="251CD205" w:rsidR="003555EB" w:rsidRPr="00EC2DAC" w:rsidRDefault="003555EB" w:rsidP="00696EBF">
            <w:pPr>
              <w:spacing w:after="0" w:line="240" w:lineRule="auto"/>
              <w:rPr>
                <w:rFonts w:eastAsia="Calibri" w:cstheme="minorHAnsi"/>
              </w:rPr>
            </w:pPr>
            <w:r w:rsidRPr="00EC2DAC">
              <w:rPr>
                <w:rFonts w:eastAsia="Calibri" w:cstheme="minorHAnsi"/>
              </w:rPr>
              <w:t xml:space="preserve">People                                                </w:t>
            </w:r>
            <w:sdt>
              <w:sdtPr>
                <w:rPr>
                  <w:rFonts w:eastAsia="Calibri" w:cstheme="minorHAnsi"/>
                </w:rPr>
                <w:id w:val="287626653"/>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508" w:type="dxa"/>
            <w:tcMar>
              <w:top w:w="0" w:type="dxa"/>
              <w:left w:w="108" w:type="dxa"/>
              <w:bottom w:w="0" w:type="dxa"/>
              <w:right w:w="108" w:type="dxa"/>
            </w:tcMar>
            <w:hideMark/>
          </w:tcPr>
          <w:p w14:paraId="09B58594" w14:textId="77777777" w:rsidR="003555EB" w:rsidRPr="00EC2DAC" w:rsidRDefault="003555EB" w:rsidP="00696EBF">
            <w:pPr>
              <w:spacing w:after="0" w:line="240" w:lineRule="auto"/>
              <w:rPr>
                <w:rFonts w:eastAsia="Calibri" w:cstheme="minorHAnsi"/>
              </w:rPr>
            </w:pPr>
            <w:r w:rsidRPr="00EC2DAC">
              <w:rPr>
                <w:rFonts w:eastAsia="Calibri" w:cstheme="minorHAnsi"/>
              </w:rPr>
              <w:t xml:space="preserve">Technology                       </w:t>
            </w:r>
            <w:sdt>
              <w:sdtPr>
                <w:rPr>
                  <w:rFonts w:eastAsia="Calibri" w:cstheme="minorHAnsi"/>
                </w:rPr>
                <w:id w:val="1125506437"/>
                <w14:checkbox>
                  <w14:checked w14:val="0"/>
                  <w14:checkedState w14:val="2612" w14:font="MS Gothic"/>
                  <w14:uncheckedState w14:val="2610" w14:font="MS Gothic"/>
                </w14:checkbox>
              </w:sdtPr>
              <w:sdtEndPr/>
              <w:sdtContent>
                <w:r w:rsidRPr="00EC2DAC">
                  <w:rPr>
                    <w:rFonts w:ascii="Segoe UI Symbol" w:eastAsia="Calibri" w:hAnsi="Segoe UI Symbol" w:cs="Segoe UI Symbol"/>
                  </w:rPr>
                  <w:t>☐</w:t>
                </w:r>
              </w:sdtContent>
            </w:sdt>
          </w:p>
        </w:tc>
      </w:tr>
    </w:tbl>
    <w:bookmarkEnd w:id="0"/>
    <w:p w14:paraId="2A18247F" w14:textId="77777777" w:rsidR="005F6EB5" w:rsidRPr="00A55C4D" w:rsidRDefault="005F6EB5" w:rsidP="005F6EB5">
      <w:pPr>
        <w:rPr>
          <w:rFonts w:cstheme="minorHAnsi"/>
          <w:b/>
          <w:sz w:val="24"/>
          <w:szCs w:val="24"/>
        </w:rPr>
      </w:pPr>
      <w:r w:rsidRPr="00A55C4D">
        <w:rPr>
          <w:rFonts w:cstheme="minorHAnsi"/>
          <w:b/>
          <w:sz w:val="24"/>
          <w:szCs w:val="24"/>
        </w:rPr>
        <w:tab/>
      </w:r>
    </w:p>
    <w:tbl>
      <w:tblPr>
        <w:tblStyle w:val="TableGrid"/>
        <w:tblW w:w="0" w:type="auto"/>
        <w:tblLook w:val="04A0" w:firstRow="1" w:lastRow="0" w:firstColumn="1" w:lastColumn="0" w:noHBand="0" w:noVBand="1"/>
      </w:tblPr>
      <w:tblGrid>
        <w:gridCol w:w="2263"/>
        <w:gridCol w:w="6753"/>
      </w:tblGrid>
      <w:tr w:rsidR="005F6EB5" w:rsidRPr="00A55C4D" w14:paraId="6B440E01" w14:textId="77777777" w:rsidTr="00650C16">
        <w:tc>
          <w:tcPr>
            <w:tcW w:w="2263" w:type="dxa"/>
          </w:tcPr>
          <w:p w14:paraId="7B3CDAA0" w14:textId="77777777" w:rsidR="005F6EB5" w:rsidRPr="00A55C4D" w:rsidRDefault="005F6EB5" w:rsidP="00650C16">
            <w:pPr>
              <w:rPr>
                <w:rFonts w:cstheme="minorHAnsi"/>
                <w:b/>
                <w:sz w:val="24"/>
                <w:szCs w:val="24"/>
              </w:rPr>
            </w:pPr>
            <w:r w:rsidRPr="00A55C4D">
              <w:rPr>
                <w:rFonts w:cstheme="minorHAnsi"/>
                <w:b/>
                <w:sz w:val="24"/>
                <w:szCs w:val="24"/>
              </w:rPr>
              <w:t>Relevant National Standards or Regulation</w:t>
            </w:r>
          </w:p>
        </w:tc>
        <w:tc>
          <w:tcPr>
            <w:tcW w:w="6753" w:type="dxa"/>
          </w:tcPr>
          <w:p w14:paraId="689C18B2" w14:textId="77777777" w:rsidR="005F6EB5" w:rsidRPr="00A55C4D" w:rsidRDefault="005F6EB5" w:rsidP="00650C16">
            <w:pPr>
              <w:rPr>
                <w:rFonts w:cstheme="minorHAnsi"/>
                <w:sz w:val="24"/>
                <w:szCs w:val="24"/>
              </w:rPr>
            </w:pPr>
            <w:r w:rsidRPr="00A55C4D">
              <w:rPr>
                <w:rFonts w:cstheme="minorHAnsi"/>
                <w:sz w:val="24"/>
                <w:szCs w:val="24"/>
              </w:rPr>
              <w:t>Please State if the Policy aligns to any of the Regulators Standards:</w:t>
            </w:r>
          </w:p>
          <w:p w14:paraId="476C4625" w14:textId="77777777" w:rsidR="005F6EB5" w:rsidRPr="00A55C4D" w:rsidRDefault="005F6EB5" w:rsidP="002D3C3B">
            <w:pPr>
              <w:pStyle w:val="ListParagraph"/>
              <w:numPr>
                <w:ilvl w:val="0"/>
                <w:numId w:val="1"/>
              </w:numPr>
              <w:rPr>
                <w:rFonts w:cstheme="minorHAnsi"/>
                <w:sz w:val="24"/>
                <w:szCs w:val="24"/>
              </w:rPr>
            </w:pPr>
            <w:r w:rsidRPr="00A55C4D">
              <w:rPr>
                <w:rFonts w:cstheme="minorHAnsi"/>
                <w:sz w:val="24"/>
                <w:szCs w:val="24"/>
              </w:rPr>
              <w:t>Governance and Financial Viability Standard</w:t>
            </w:r>
          </w:p>
          <w:p w14:paraId="1FCBDF59" w14:textId="77777777" w:rsidR="005F6EB5" w:rsidRPr="00A55C4D" w:rsidRDefault="005F6EB5" w:rsidP="00650C16">
            <w:pPr>
              <w:pStyle w:val="ListParagraph"/>
              <w:rPr>
                <w:rFonts w:cstheme="minorHAnsi"/>
                <w:sz w:val="24"/>
                <w:szCs w:val="24"/>
              </w:rPr>
            </w:pPr>
          </w:p>
        </w:tc>
      </w:tr>
    </w:tbl>
    <w:p w14:paraId="2CDA30CE" w14:textId="77777777" w:rsidR="005F6EB5" w:rsidRPr="00A55C4D" w:rsidRDefault="005F6EB5" w:rsidP="005F6EB5">
      <w:pPr>
        <w:rPr>
          <w:rFonts w:cstheme="minorHAnsi"/>
          <w:b/>
          <w:sz w:val="24"/>
          <w:szCs w:val="24"/>
        </w:rPr>
      </w:pPr>
    </w:p>
    <w:tbl>
      <w:tblPr>
        <w:tblStyle w:val="TableGrid"/>
        <w:tblW w:w="0" w:type="auto"/>
        <w:tblLook w:val="04A0" w:firstRow="1" w:lastRow="0" w:firstColumn="1" w:lastColumn="0" w:noHBand="0" w:noVBand="1"/>
      </w:tblPr>
      <w:tblGrid>
        <w:gridCol w:w="2263"/>
        <w:gridCol w:w="6753"/>
      </w:tblGrid>
      <w:tr w:rsidR="005F6EB5" w:rsidRPr="00A55C4D" w14:paraId="4F97378D" w14:textId="77777777" w:rsidTr="00650C16">
        <w:tc>
          <w:tcPr>
            <w:tcW w:w="2263" w:type="dxa"/>
          </w:tcPr>
          <w:p w14:paraId="498F0CCD" w14:textId="77777777" w:rsidR="005F6EB5" w:rsidRPr="00A55C4D" w:rsidRDefault="005F6EB5" w:rsidP="00650C16">
            <w:pPr>
              <w:rPr>
                <w:rFonts w:cstheme="minorHAnsi"/>
                <w:b/>
                <w:sz w:val="24"/>
                <w:szCs w:val="24"/>
              </w:rPr>
            </w:pPr>
            <w:r w:rsidRPr="00A55C4D">
              <w:rPr>
                <w:rFonts w:cstheme="minorHAnsi"/>
                <w:b/>
                <w:sz w:val="24"/>
                <w:szCs w:val="24"/>
              </w:rPr>
              <w:t>Relevant Legislation</w:t>
            </w:r>
          </w:p>
        </w:tc>
        <w:tc>
          <w:tcPr>
            <w:tcW w:w="6753" w:type="dxa"/>
          </w:tcPr>
          <w:p w14:paraId="0FEAF6A2" w14:textId="33377995" w:rsidR="005F6EB5" w:rsidRPr="00A55C4D" w:rsidRDefault="005F6EB5" w:rsidP="00650C16">
            <w:pPr>
              <w:rPr>
                <w:rFonts w:cstheme="minorHAnsi"/>
                <w:sz w:val="24"/>
                <w:szCs w:val="24"/>
              </w:rPr>
            </w:pPr>
            <w:r w:rsidRPr="00A55C4D">
              <w:rPr>
                <w:rFonts w:cstheme="minorHAnsi"/>
                <w:sz w:val="24"/>
                <w:szCs w:val="24"/>
              </w:rPr>
              <w:t>Please list any legislation applicable to the Policy</w:t>
            </w:r>
          </w:p>
          <w:p w14:paraId="44045661" w14:textId="77777777" w:rsidR="005F6EB5" w:rsidRPr="00A55C4D" w:rsidRDefault="005F6EB5" w:rsidP="00650C16">
            <w:pPr>
              <w:rPr>
                <w:rFonts w:cstheme="minorHAnsi"/>
                <w:sz w:val="24"/>
                <w:szCs w:val="24"/>
              </w:rPr>
            </w:pPr>
          </w:p>
          <w:p w14:paraId="7572A38C" w14:textId="77A389AC" w:rsidR="005F6EB5" w:rsidRPr="00A55C4D" w:rsidRDefault="005F6EB5" w:rsidP="002D3C3B">
            <w:pPr>
              <w:pStyle w:val="ListParagraph"/>
              <w:numPr>
                <w:ilvl w:val="0"/>
                <w:numId w:val="1"/>
              </w:numPr>
              <w:rPr>
                <w:rFonts w:cstheme="minorHAnsi"/>
                <w:b/>
                <w:sz w:val="24"/>
                <w:szCs w:val="24"/>
              </w:rPr>
            </w:pPr>
            <w:r w:rsidRPr="00A55C4D">
              <w:rPr>
                <w:rFonts w:cstheme="minorHAnsi"/>
                <w:sz w:val="24"/>
                <w:szCs w:val="24"/>
              </w:rPr>
              <w:t xml:space="preserve">Public Interest </w:t>
            </w:r>
            <w:r w:rsidR="00690E96">
              <w:rPr>
                <w:rFonts w:cstheme="minorHAnsi"/>
                <w:sz w:val="24"/>
                <w:szCs w:val="24"/>
              </w:rPr>
              <w:t>Disclosure</w:t>
            </w:r>
            <w:r w:rsidR="00690E96" w:rsidRPr="00A55C4D">
              <w:rPr>
                <w:rFonts w:cstheme="minorHAnsi"/>
                <w:sz w:val="24"/>
                <w:szCs w:val="24"/>
              </w:rPr>
              <w:t xml:space="preserve"> </w:t>
            </w:r>
            <w:r w:rsidRPr="00A55C4D">
              <w:rPr>
                <w:rFonts w:cstheme="minorHAnsi"/>
                <w:sz w:val="24"/>
                <w:szCs w:val="24"/>
              </w:rPr>
              <w:t>Act 1998</w:t>
            </w:r>
          </w:p>
          <w:p w14:paraId="49F929AB" w14:textId="77777777" w:rsidR="005F6EB5" w:rsidRPr="00A55C4D" w:rsidRDefault="005F6EB5" w:rsidP="002D3C3B">
            <w:pPr>
              <w:pStyle w:val="ListParagraph"/>
              <w:numPr>
                <w:ilvl w:val="0"/>
                <w:numId w:val="1"/>
              </w:numPr>
              <w:rPr>
                <w:rFonts w:cstheme="minorHAnsi"/>
                <w:b/>
                <w:sz w:val="24"/>
                <w:szCs w:val="24"/>
              </w:rPr>
            </w:pPr>
            <w:r w:rsidRPr="00A55C4D">
              <w:rPr>
                <w:rFonts w:cstheme="minorHAnsi"/>
                <w:sz w:val="24"/>
                <w:szCs w:val="24"/>
              </w:rPr>
              <w:t>Employment Rights Act 1996</w:t>
            </w:r>
          </w:p>
          <w:p w14:paraId="76C0700A" w14:textId="77777777" w:rsidR="005F6EB5" w:rsidRPr="00A55C4D" w:rsidRDefault="005F6EB5" w:rsidP="002D3C3B">
            <w:pPr>
              <w:pStyle w:val="ListParagraph"/>
              <w:numPr>
                <w:ilvl w:val="0"/>
                <w:numId w:val="1"/>
              </w:numPr>
              <w:rPr>
                <w:rFonts w:cstheme="minorHAnsi"/>
                <w:b/>
                <w:sz w:val="24"/>
                <w:szCs w:val="24"/>
              </w:rPr>
            </w:pPr>
            <w:r w:rsidRPr="00A55C4D">
              <w:rPr>
                <w:rFonts w:cstheme="minorHAnsi"/>
                <w:sz w:val="24"/>
                <w:szCs w:val="24"/>
              </w:rPr>
              <w:t>Enterprise and Regulatory Reform Act 2013</w:t>
            </w:r>
          </w:p>
        </w:tc>
      </w:tr>
    </w:tbl>
    <w:p w14:paraId="773B093E" w14:textId="77777777" w:rsidR="005F6EB5" w:rsidRPr="00A55C4D" w:rsidRDefault="005F6EB5" w:rsidP="005F6EB5">
      <w:pPr>
        <w:rPr>
          <w:rFonts w:cstheme="minorHAnsi"/>
          <w:b/>
          <w:sz w:val="24"/>
          <w:szCs w:val="24"/>
        </w:rPr>
      </w:pPr>
    </w:p>
    <w:p w14:paraId="2EDE7461" w14:textId="55E44B42" w:rsidR="005F6EB5" w:rsidRPr="00A55C4D" w:rsidRDefault="005F6EB5" w:rsidP="002D3C3B">
      <w:pPr>
        <w:pStyle w:val="ListParagraph"/>
        <w:numPr>
          <w:ilvl w:val="0"/>
          <w:numId w:val="2"/>
        </w:numPr>
        <w:ind w:left="360"/>
        <w:rPr>
          <w:rFonts w:cstheme="minorHAnsi"/>
          <w:b/>
          <w:sz w:val="24"/>
          <w:szCs w:val="24"/>
        </w:rPr>
      </w:pPr>
      <w:r w:rsidRPr="00A55C4D">
        <w:rPr>
          <w:rFonts w:cstheme="minorHAnsi"/>
          <w:b/>
          <w:sz w:val="24"/>
          <w:szCs w:val="24"/>
        </w:rPr>
        <w:lastRenderedPageBreak/>
        <w:tab/>
        <w:t xml:space="preserve">Purpose of the Policy </w:t>
      </w:r>
    </w:p>
    <w:p w14:paraId="27237399" w14:textId="74CBC03A" w:rsidR="005F6EB5" w:rsidRPr="00A55C4D" w:rsidRDefault="005F6EB5" w:rsidP="002D3C3B">
      <w:pPr>
        <w:pStyle w:val="NoSpacing"/>
        <w:numPr>
          <w:ilvl w:val="1"/>
          <w:numId w:val="5"/>
        </w:numPr>
        <w:ind w:right="95" w:hanging="720"/>
        <w:jc w:val="both"/>
        <w:rPr>
          <w:rFonts w:asciiTheme="minorHAnsi" w:hAnsiTheme="minorHAnsi" w:cstheme="minorHAnsi"/>
          <w:bCs/>
          <w:color w:val="auto"/>
          <w:sz w:val="24"/>
          <w:szCs w:val="24"/>
          <w:u w:color="611774"/>
        </w:rPr>
      </w:pPr>
      <w:bookmarkStart w:id="1" w:name="_Hlk11404101"/>
      <w:r w:rsidRPr="00A55C4D">
        <w:rPr>
          <w:rFonts w:asciiTheme="minorHAnsi" w:hAnsiTheme="minorHAnsi" w:cstheme="minorHAnsi"/>
          <w:bCs/>
          <w:color w:val="auto"/>
          <w:sz w:val="24"/>
          <w:szCs w:val="24"/>
          <w:u w:color="611774"/>
        </w:rPr>
        <w:t xml:space="preserve">It is important to the business that any fraud, misconduct or wrongdoing by workers or officers of the </w:t>
      </w:r>
      <w:proofErr w:type="spellStart"/>
      <w:r w:rsidRPr="00A55C4D">
        <w:rPr>
          <w:rFonts w:asciiTheme="minorHAnsi" w:hAnsiTheme="minorHAnsi" w:cstheme="minorHAnsi"/>
          <w:bCs/>
          <w:color w:val="auto"/>
          <w:sz w:val="24"/>
          <w:szCs w:val="24"/>
          <w:u w:color="611774"/>
        </w:rPr>
        <w:t>organisation</w:t>
      </w:r>
      <w:proofErr w:type="spellEnd"/>
      <w:r w:rsidRPr="00A55C4D">
        <w:rPr>
          <w:rFonts w:asciiTheme="minorHAnsi" w:hAnsiTheme="minorHAnsi" w:cstheme="minorHAnsi"/>
          <w:bCs/>
          <w:color w:val="auto"/>
          <w:sz w:val="24"/>
          <w:szCs w:val="24"/>
          <w:u w:color="611774"/>
        </w:rPr>
        <w:t xml:space="preserve"> is reported and properly dealt with. Your Housing Group therefore encourages all individuals to raise any concerns that they may have about the conduct of others in the business or the way in which the business is run.</w:t>
      </w:r>
    </w:p>
    <w:p w14:paraId="16167D91" w14:textId="77777777" w:rsidR="005F6EB5" w:rsidRPr="00A55C4D" w:rsidRDefault="005F6EB5" w:rsidP="005F6EB5">
      <w:pPr>
        <w:pStyle w:val="NoSpacing"/>
        <w:ind w:left="360" w:right="95" w:hanging="792"/>
        <w:jc w:val="both"/>
        <w:rPr>
          <w:rFonts w:asciiTheme="minorHAnsi" w:hAnsiTheme="minorHAnsi" w:cstheme="minorHAnsi"/>
          <w:bCs/>
          <w:color w:val="auto"/>
          <w:sz w:val="24"/>
          <w:szCs w:val="24"/>
          <w:u w:color="611774"/>
        </w:rPr>
      </w:pPr>
    </w:p>
    <w:p w14:paraId="77DBD400" w14:textId="12F052D9" w:rsidR="005F6EB5" w:rsidRPr="00A55C4D" w:rsidRDefault="005F6EB5" w:rsidP="002D3C3B">
      <w:pPr>
        <w:pStyle w:val="NoSpacing"/>
        <w:numPr>
          <w:ilvl w:val="1"/>
          <w:numId w:val="5"/>
        </w:numPr>
        <w:ind w:right="96" w:hanging="720"/>
        <w:jc w:val="both"/>
        <w:rPr>
          <w:rFonts w:cstheme="minorHAnsi"/>
          <w:sz w:val="24"/>
          <w:szCs w:val="24"/>
        </w:rPr>
      </w:pPr>
      <w:r w:rsidRPr="00A55C4D">
        <w:rPr>
          <w:rFonts w:cstheme="minorHAnsi"/>
          <w:sz w:val="24"/>
          <w:szCs w:val="24"/>
        </w:rPr>
        <w:t xml:space="preserve">This policy sets out how YHG will address concerns where the interests of others, or the </w:t>
      </w:r>
      <w:proofErr w:type="spellStart"/>
      <w:r w:rsidRPr="00A55C4D">
        <w:rPr>
          <w:rFonts w:cstheme="minorHAnsi"/>
          <w:sz w:val="24"/>
          <w:szCs w:val="24"/>
        </w:rPr>
        <w:t>organisation</w:t>
      </w:r>
      <w:proofErr w:type="spellEnd"/>
      <w:r w:rsidRPr="00A55C4D">
        <w:rPr>
          <w:rFonts w:cstheme="minorHAnsi"/>
          <w:sz w:val="24"/>
          <w:szCs w:val="24"/>
        </w:rPr>
        <w:t xml:space="preserve"> itself, are at serious risk and making a disclosure is in the public interest.</w:t>
      </w:r>
    </w:p>
    <w:p w14:paraId="47610A45" w14:textId="77777777" w:rsidR="005F6EB5" w:rsidRPr="00A55C4D" w:rsidRDefault="005F6EB5" w:rsidP="005F6EB5">
      <w:pPr>
        <w:pStyle w:val="NoSpacing"/>
        <w:ind w:left="792" w:right="95"/>
        <w:jc w:val="both"/>
        <w:rPr>
          <w:rFonts w:cstheme="minorHAnsi"/>
          <w:sz w:val="24"/>
          <w:szCs w:val="24"/>
        </w:rPr>
      </w:pPr>
    </w:p>
    <w:bookmarkEnd w:id="1"/>
    <w:p w14:paraId="70D3E616" w14:textId="3228110C" w:rsidR="005F6EB5" w:rsidRPr="00A55C4D" w:rsidRDefault="005F6EB5" w:rsidP="002D3C3B">
      <w:pPr>
        <w:pStyle w:val="ListParagraph"/>
        <w:numPr>
          <w:ilvl w:val="0"/>
          <w:numId w:val="2"/>
        </w:numPr>
        <w:ind w:left="360" w:right="95"/>
        <w:jc w:val="both"/>
        <w:rPr>
          <w:rFonts w:cstheme="minorHAnsi"/>
          <w:b/>
          <w:sz w:val="24"/>
          <w:szCs w:val="24"/>
        </w:rPr>
      </w:pPr>
      <w:r w:rsidRPr="00A55C4D">
        <w:rPr>
          <w:rFonts w:cstheme="minorHAnsi"/>
          <w:b/>
          <w:sz w:val="24"/>
          <w:szCs w:val="24"/>
        </w:rPr>
        <w:tab/>
        <w:t xml:space="preserve">Scope of the Policy </w:t>
      </w:r>
    </w:p>
    <w:p w14:paraId="0C2EBED9" w14:textId="31959F5B" w:rsidR="005F6EB5" w:rsidRPr="00A55C4D" w:rsidRDefault="00581660" w:rsidP="00581660">
      <w:pPr>
        <w:pStyle w:val="NoSpacing"/>
        <w:ind w:right="95"/>
        <w:jc w:val="both"/>
        <w:rPr>
          <w:rFonts w:asciiTheme="minorHAnsi" w:eastAsia="Arial" w:hAnsiTheme="minorHAnsi" w:cstheme="minorHAnsi"/>
          <w:sz w:val="24"/>
          <w:szCs w:val="24"/>
        </w:rPr>
      </w:pPr>
      <w:r>
        <w:rPr>
          <w:rFonts w:asciiTheme="minorHAnsi" w:eastAsia="Arial" w:hAnsiTheme="minorHAnsi" w:cstheme="minorHAnsi"/>
          <w:sz w:val="24"/>
          <w:szCs w:val="24"/>
        </w:rPr>
        <w:t>2.1.</w:t>
      </w:r>
      <w:r>
        <w:rPr>
          <w:rFonts w:asciiTheme="minorHAnsi" w:eastAsia="Arial" w:hAnsiTheme="minorHAnsi" w:cstheme="minorHAnsi"/>
          <w:sz w:val="24"/>
          <w:szCs w:val="24"/>
        </w:rPr>
        <w:tab/>
      </w:r>
      <w:r w:rsidR="005F6EB5" w:rsidRPr="00A55C4D">
        <w:rPr>
          <w:rFonts w:asciiTheme="minorHAnsi" w:eastAsia="Arial" w:hAnsiTheme="minorHAnsi" w:cstheme="minorHAnsi"/>
          <w:sz w:val="24"/>
          <w:szCs w:val="24"/>
        </w:rPr>
        <w:t xml:space="preserve">This policy applies to all employees of the </w:t>
      </w:r>
      <w:proofErr w:type="spellStart"/>
      <w:r w:rsidR="005F6EB5" w:rsidRPr="00A55C4D">
        <w:rPr>
          <w:rFonts w:asciiTheme="minorHAnsi" w:eastAsia="Arial" w:hAnsiTheme="minorHAnsi" w:cstheme="minorHAnsi"/>
          <w:sz w:val="24"/>
          <w:szCs w:val="24"/>
        </w:rPr>
        <w:t>organisation</w:t>
      </w:r>
      <w:proofErr w:type="spellEnd"/>
      <w:r w:rsidR="005F6EB5" w:rsidRPr="00A55C4D">
        <w:rPr>
          <w:rFonts w:asciiTheme="minorHAnsi" w:eastAsia="Arial" w:hAnsiTheme="minorHAnsi" w:cstheme="minorHAnsi"/>
          <w:sz w:val="24"/>
          <w:szCs w:val="24"/>
        </w:rPr>
        <w:t xml:space="preserve">. Other individuals performing </w:t>
      </w:r>
      <w:r>
        <w:rPr>
          <w:rFonts w:asciiTheme="minorHAnsi" w:eastAsia="Arial" w:hAnsiTheme="minorHAnsi" w:cstheme="minorHAnsi"/>
          <w:sz w:val="24"/>
          <w:szCs w:val="24"/>
        </w:rPr>
        <w:tab/>
      </w:r>
      <w:r w:rsidR="005F6EB5" w:rsidRPr="00A55C4D">
        <w:rPr>
          <w:rFonts w:asciiTheme="minorHAnsi" w:eastAsia="Arial" w:hAnsiTheme="minorHAnsi" w:cstheme="minorHAnsi"/>
          <w:sz w:val="24"/>
          <w:szCs w:val="24"/>
        </w:rPr>
        <w:t xml:space="preserve">functions in relation to the </w:t>
      </w:r>
      <w:proofErr w:type="spellStart"/>
      <w:r w:rsidR="005F6EB5" w:rsidRPr="00A55C4D">
        <w:rPr>
          <w:rFonts w:asciiTheme="minorHAnsi" w:eastAsia="Arial" w:hAnsiTheme="minorHAnsi" w:cstheme="minorHAnsi"/>
          <w:sz w:val="24"/>
          <w:szCs w:val="24"/>
        </w:rPr>
        <w:t>organisation</w:t>
      </w:r>
      <w:proofErr w:type="spellEnd"/>
      <w:r w:rsidR="005F6EB5" w:rsidRPr="00A55C4D">
        <w:rPr>
          <w:rFonts w:asciiTheme="minorHAnsi" w:eastAsia="Arial" w:hAnsiTheme="minorHAnsi" w:cstheme="minorHAnsi"/>
          <w:sz w:val="24"/>
          <w:szCs w:val="24"/>
        </w:rPr>
        <w:t xml:space="preserve">, such as agency workers and contractors, are </w:t>
      </w:r>
      <w:r>
        <w:rPr>
          <w:rFonts w:asciiTheme="minorHAnsi" w:eastAsia="Arial" w:hAnsiTheme="minorHAnsi" w:cstheme="minorHAnsi"/>
          <w:sz w:val="24"/>
          <w:szCs w:val="24"/>
        </w:rPr>
        <w:tab/>
      </w:r>
      <w:r w:rsidR="005F6EB5" w:rsidRPr="00A55C4D">
        <w:rPr>
          <w:rFonts w:asciiTheme="minorHAnsi" w:eastAsia="Arial" w:hAnsiTheme="minorHAnsi" w:cstheme="minorHAnsi"/>
          <w:sz w:val="24"/>
          <w:szCs w:val="24"/>
        </w:rPr>
        <w:t>encouraged to use it.</w:t>
      </w:r>
    </w:p>
    <w:p w14:paraId="785C5130" w14:textId="77777777" w:rsidR="005F6EB5" w:rsidRPr="00A55C4D" w:rsidRDefault="005F6EB5" w:rsidP="005F6EB5">
      <w:pPr>
        <w:pStyle w:val="NoSpacing"/>
        <w:ind w:left="360" w:right="454"/>
        <w:jc w:val="both"/>
        <w:rPr>
          <w:rFonts w:asciiTheme="minorHAnsi" w:eastAsia="Arial" w:hAnsiTheme="minorHAnsi" w:cstheme="minorHAnsi"/>
          <w:sz w:val="24"/>
          <w:szCs w:val="24"/>
        </w:rPr>
      </w:pPr>
    </w:p>
    <w:p w14:paraId="08A38DC9" w14:textId="5B806F5E" w:rsidR="005F6EB5" w:rsidRPr="00A55C4D" w:rsidRDefault="005F6EB5" w:rsidP="002D3C3B">
      <w:pPr>
        <w:pStyle w:val="ListParagraph"/>
        <w:numPr>
          <w:ilvl w:val="0"/>
          <w:numId w:val="2"/>
        </w:numPr>
        <w:spacing w:after="0" w:line="240" w:lineRule="auto"/>
        <w:ind w:left="357" w:hanging="357"/>
        <w:rPr>
          <w:rFonts w:cstheme="minorHAnsi"/>
          <w:b/>
          <w:sz w:val="24"/>
          <w:szCs w:val="24"/>
        </w:rPr>
      </w:pPr>
      <w:r w:rsidRPr="00A55C4D">
        <w:rPr>
          <w:rFonts w:cstheme="minorHAnsi"/>
          <w:b/>
          <w:sz w:val="24"/>
          <w:szCs w:val="24"/>
        </w:rPr>
        <w:tab/>
        <w:t>Definitions</w:t>
      </w:r>
    </w:p>
    <w:p w14:paraId="05830881" w14:textId="77777777" w:rsidR="005F6EB5" w:rsidRPr="00A55C4D" w:rsidRDefault="005F6EB5" w:rsidP="005F6EB5">
      <w:pPr>
        <w:pStyle w:val="ListParagraph"/>
        <w:ind w:left="360"/>
        <w:rPr>
          <w:rFonts w:cstheme="minorHAnsi"/>
          <w:b/>
          <w:sz w:val="24"/>
          <w:szCs w:val="24"/>
        </w:rPr>
      </w:pPr>
    </w:p>
    <w:p w14:paraId="0EE9DDFC" w14:textId="016D6FAB" w:rsidR="005F6EB5" w:rsidRPr="00581660" w:rsidRDefault="00581660" w:rsidP="002D3C3B">
      <w:pPr>
        <w:pStyle w:val="ListParagraph"/>
        <w:numPr>
          <w:ilvl w:val="1"/>
          <w:numId w:val="4"/>
        </w:numPr>
        <w:autoSpaceDE w:val="0"/>
        <w:autoSpaceDN w:val="0"/>
        <w:adjustRightInd w:val="0"/>
        <w:spacing w:after="0" w:line="240" w:lineRule="auto"/>
        <w:jc w:val="both"/>
        <w:rPr>
          <w:rFonts w:cstheme="minorHAnsi"/>
          <w:color w:val="000000"/>
          <w:sz w:val="24"/>
          <w:szCs w:val="24"/>
        </w:rPr>
      </w:pPr>
      <w:bookmarkStart w:id="2" w:name="_Hlk11404224"/>
      <w:r>
        <w:rPr>
          <w:rFonts w:cstheme="minorHAnsi"/>
          <w:b/>
          <w:sz w:val="24"/>
          <w:szCs w:val="24"/>
          <w:lang w:eastAsia="en-GB"/>
        </w:rPr>
        <w:tab/>
      </w:r>
      <w:r w:rsidR="005F6EB5" w:rsidRPr="00581660">
        <w:rPr>
          <w:rFonts w:cstheme="minorHAnsi"/>
          <w:b/>
          <w:sz w:val="24"/>
          <w:szCs w:val="24"/>
          <w:lang w:eastAsia="en-GB"/>
        </w:rPr>
        <w:t>Whistleblowing</w:t>
      </w:r>
      <w:r w:rsidR="005F6EB5" w:rsidRPr="00581660">
        <w:rPr>
          <w:rFonts w:cstheme="minorHAnsi"/>
          <w:sz w:val="24"/>
          <w:szCs w:val="24"/>
          <w:lang w:eastAsia="en-GB"/>
        </w:rPr>
        <w:t xml:space="preserve"> is the term used when someone who works within or for an </w:t>
      </w:r>
      <w:r>
        <w:rPr>
          <w:rFonts w:cstheme="minorHAnsi"/>
          <w:sz w:val="24"/>
          <w:szCs w:val="24"/>
          <w:lang w:eastAsia="en-GB"/>
        </w:rPr>
        <w:tab/>
      </w:r>
      <w:r w:rsidR="005F6EB5" w:rsidRPr="00581660">
        <w:rPr>
          <w:rFonts w:cstheme="minorHAnsi"/>
          <w:sz w:val="24"/>
          <w:szCs w:val="24"/>
          <w:lang w:eastAsia="en-GB"/>
        </w:rPr>
        <w:t xml:space="preserve">organisation raises a concern about a possible fraud, crime, </w:t>
      </w:r>
      <w:proofErr w:type="gramStart"/>
      <w:r w:rsidR="005F6EB5" w:rsidRPr="00581660">
        <w:rPr>
          <w:rFonts w:cstheme="minorHAnsi"/>
          <w:sz w:val="24"/>
          <w:szCs w:val="24"/>
          <w:lang w:eastAsia="en-GB"/>
        </w:rPr>
        <w:t>danger</w:t>
      </w:r>
      <w:proofErr w:type="gramEnd"/>
      <w:r w:rsidR="005F6EB5" w:rsidRPr="00581660">
        <w:rPr>
          <w:rFonts w:cstheme="minorHAnsi"/>
          <w:sz w:val="24"/>
          <w:szCs w:val="24"/>
          <w:lang w:eastAsia="en-GB"/>
        </w:rPr>
        <w:t xml:space="preserve"> or other serious </w:t>
      </w:r>
      <w:r>
        <w:rPr>
          <w:rFonts w:cstheme="minorHAnsi"/>
          <w:sz w:val="24"/>
          <w:szCs w:val="24"/>
          <w:lang w:eastAsia="en-GB"/>
        </w:rPr>
        <w:tab/>
      </w:r>
      <w:r w:rsidR="005F6EB5" w:rsidRPr="00581660">
        <w:rPr>
          <w:rFonts w:cstheme="minorHAnsi"/>
          <w:sz w:val="24"/>
          <w:szCs w:val="24"/>
          <w:lang w:eastAsia="en-GB"/>
        </w:rPr>
        <w:t xml:space="preserve">risk that could threaten customers, colleagues, the public or the organisation’s own </w:t>
      </w:r>
      <w:r>
        <w:rPr>
          <w:rFonts w:cstheme="minorHAnsi"/>
          <w:sz w:val="24"/>
          <w:szCs w:val="24"/>
          <w:lang w:eastAsia="en-GB"/>
        </w:rPr>
        <w:tab/>
      </w:r>
      <w:r w:rsidR="005F6EB5" w:rsidRPr="00581660">
        <w:rPr>
          <w:rFonts w:cstheme="minorHAnsi"/>
          <w:sz w:val="24"/>
          <w:szCs w:val="24"/>
          <w:lang w:eastAsia="en-GB"/>
        </w:rPr>
        <w:t xml:space="preserve">reputation.  </w:t>
      </w:r>
      <w:r w:rsidR="005F6EB5" w:rsidRPr="00581660">
        <w:rPr>
          <w:rFonts w:cstheme="minorHAnsi"/>
          <w:color w:val="000000"/>
          <w:sz w:val="24"/>
          <w:szCs w:val="24"/>
        </w:rPr>
        <w:t xml:space="preserve">Whistleblowing is more formally known as 'making a disclosure in the </w:t>
      </w:r>
      <w:r>
        <w:rPr>
          <w:rFonts w:cstheme="minorHAnsi"/>
          <w:color w:val="000000"/>
          <w:sz w:val="24"/>
          <w:szCs w:val="24"/>
        </w:rPr>
        <w:tab/>
      </w:r>
      <w:r w:rsidR="005F6EB5" w:rsidRPr="00581660">
        <w:rPr>
          <w:rFonts w:cstheme="minorHAnsi"/>
          <w:b/>
          <w:color w:val="000000"/>
          <w:sz w:val="24"/>
          <w:szCs w:val="24"/>
        </w:rPr>
        <w:t>public interest'</w:t>
      </w:r>
      <w:r>
        <w:rPr>
          <w:rFonts w:cstheme="minorHAnsi"/>
          <w:bCs/>
          <w:color w:val="000000"/>
          <w:sz w:val="24"/>
          <w:szCs w:val="24"/>
        </w:rPr>
        <w:t>.</w:t>
      </w:r>
      <w:r w:rsidR="005F6EB5" w:rsidRPr="00581660">
        <w:rPr>
          <w:rFonts w:cstheme="minorHAnsi"/>
          <w:color w:val="000000"/>
          <w:sz w:val="24"/>
          <w:szCs w:val="24"/>
        </w:rPr>
        <w:t xml:space="preserve"> </w:t>
      </w:r>
    </w:p>
    <w:p w14:paraId="3CF5CAF6" w14:textId="77777777" w:rsidR="005F6EB5" w:rsidRPr="00A55C4D" w:rsidRDefault="005F6EB5" w:rsidP="005F6EB5">
      <w:pPr>
        <w:pStyle w:val="ListParagraph"/>
        <w:autoSpaceDE w:val="0"/>
        <w:autoSpaceDN w:val="0"/>
        <w:adjustRightInd w:val="0"/>
        <w:spacing w:after="0" w:line="240" w:lineRule="auto"/>
        <w:ind w:left="794"/>
        <w:jc w:val="both"/>
        <w:rPr>
          <w:rFonts w:cstheme="minorHAnsi"/>
          <w:color w:val="000000"/>
          <w:sz w:val="24"/>
          <w:szCs w:val="24"/>
        </w:rPr>
      </w:pPr>
    </w:p>
    <w:p w14:paraId="2E3189E7" w14:textId="11382D8D" w:rsidR="002D3C3B" w:rsidRDefault="00581660" w:rsidP="002D3C3B">
      <w:pPr>
        <w:pStyle w:val="NormalWeb"/>
        <w:numPr>
          <w:ilvl w:val="1"/>
          <w:numId w:val="4"/>
        </w:numPr>
        <w:shd w:val="clear" w:color="auto" w:fill="FFFFFF"/>
        <w:spacing w:after="0" w:line="240" w:lineRule="auto"/>
        <w:ind w:left="357" w:hanging="357"/>
        <w:jc w:val="both"/>
        <w:textAlignment w:val="top"/>
        <w:rPr>
          <w:rStyle w:val="ilfuvd"/>
          <w:rFonts w:asciiTheme="minorHAnsi" w:eastAsia="Times New Roman" w:hAnsiTheme="minorHAnsi" w:cstheme="minorHAnsi"/>
          <w:color w:val="000000"/>
          <w:lang w:eastAsia="en-GB"/>
        </w:rPr>
      </w:pPr>
      <w:r>
        <w:rPr>
          <w:rFonts w:asciiTheme="minorHAnsi" w:hAnsiTheme="minorHAnsi" w:cstheme="minorHAnsi"/>
          <w:color w:val="000000"/>
        </w:rPr>
        <w:tab/>
      </w:r>
      <w:r w:rsidR="005F6EB5" w:rsidRPr="00A55C4D">
        <w:rPr>
          <w:rFonts w:asciiTheme="minorHAnsi" w:hAnsiTheme="minorHAnsi" w:cstheme="minorHAnsi"/>
          <w:color w:val="000000"/>
        </w:rPr>
        <w:t xml:space="preserve">If workers bring information about a wrongdoing to the attention of their employers </w:t>
      </w:r>
      <w:r>
        <w:rPr>
          <w:rFonts w:asciiTheme="minorHAnsi" w:hAnsiTheme="minorHAnsi" w:cstheme="minorHAnsi"/>
          <w:color w:val="000000"/>
        </w:rPr>
        <w:tab/>
      </w:r>
      <w:r w:rsidR="005F6EB5" w:rsidRPr="00A55C4D">
        <w:rPr>
          <w:rFonts w:asciiTheme="minorHAnsi" w:hAnsiTheme="minorHAnsi" w:cstheme="minorHAnsi"/>
          <w:color w:val="000000"/>
        </w:rPr>
        <w:t xml:space="preserve">or a relevant organisation, they are protected in certain circumstances under the </w:t>
      </w:r>
      <w:r>
        <w:rPr>
          <w:rFonts w:asciiTheme="minorHAnsi" w:hAnsiTheme="minorHAnsi" w:cstheme="minorHAnsi"/>
          <w:color w:val="000000"/>
        </w:rPr>
        <w:tab/>
      </w:r>
      <w:r w:rsidR="005F6EB5" w:rsidRPr="00A55C4D">
        <w:rPr>
          <w:rFonts w:asciiTheme="minorHAnsi" w:hAnsiTheme="minorHAnsi" w:cstheme="minorHAnsi"/>
          <w:color w:val="000000"/>
        </w:rPr>
        <w:t xml:space="preserve">Public Interest Disclosure Act 1998. </w:t>
      </w:r>
      <w:r w:rsidR="005F6EB5" w:rsidRPr="00A55C4D">
        <w:rPr>
          <w:rStyle w:val="ilfuvd"/>
          <w:rFonts w:asciiTheme="minorHAnsi" w:hAnsiTheme="minorHAnsi" w:cstheme="minorHAnsi"/>
          <w:color w:val="222222"/>
        </w:rPr>
        <w:t xml:space="preserve">The types of </w:t>
      </w:r>
      <w:r w:rsidR="005F6EB5" w:rsidRPr="00A55C4D">
        <w:rPr>
          <w:rStyle w:val="ilfuvd"/>
          <w:rFonts w:asciiTheme="minorHAnsi" w:hAnsiTheme="minorHAnsi" w:cstheme="minorHAnsi"/>
          <w:bCs/>
          <w:color w:val="222222"/>
        </w:rPr>
        <w:t>disclosure</w:t>
      </w:r>
      <w:r w:rsidR="005F6EB5" w:rsidRPr="00A55C4D">
        <w:rPr>
          <w:rStyle w:val="ilfuvd"/>
          <w:rFonts w:asciiTheme="minorHAnsi" w:hAnsiTheme="minorHAnsi" w:cstheme="minorHAnsi"/>
          <w:color w:val="222222"/>
        </w:rPr>
        <w:t xml:space="preserve"> that are eligible for </w:t>
      </w:r>
      <w:r>
        <w:rPr>
          <w:rStyle w:val="ilfuvd"/>
          <w:rFonts w:asciiTheme="minorHAnsi" w:hAnsiTheme="minorHAnsi" w:cstheme="minorHAnsi"/>
          <w:color w:val="222222"/>
        </w:rPr>
        <w:tab/>
      </w:r>
      <w:r w:rsidR="005F6EB5" w:rsidRPr="00A55C4D">
        <w:rPr>
          <w:rStyle w:val="ilfuvd"/>
          <w:rFonts w:asciiTheme="minorHAnsi" w:hAnsiTheme="minorHAnsi" w:cstheme="minorHAnsi"/>
          <w:color w:val="222222"/>
        </w:rPr>
        <w:t>protection are known as '</w:t>
      </w:r>
      <w:r w:rsidR="005F6EB5" w:rsidRPr="00A55C4D">
        <w:rPr>
          <w:rStyle w:val="ilfuvd"/>
          <w:rFonts w:asciiTheme="minorHAnsi" w:hAnsiTheme="minorHAnsi" w:cstheme="minorHAnsi"/>
          <w:b/>
          <w:bCs/>
          <w:color w:val="222222"/>
        </w:rPr>
        <w:t>qualifying disclosures</w:t>
      </w:r>
      <w:r w:rsidR="005F6EB5" w:rsidRPr="00A55C4D">
        <w:rPr>
          <w:rStyle w:val="ilfuvd"/>
          <w:rFonts w:asciiTheme="minorHAnsi" w:hAnsiTheme="minorHAnsi" w:cstheme="minorHAnsi"/>
          <w:color w:val="222222"/>
        </w:rPr>
        <w:t xml:space="preserve">'. The types of disclosure that may be </w:t>
      </w:r>
      <w:r>
        <w:rPr>
          <w:rStyle w:val="ilfuvd"/>
          <w:rFonts w:asciiTheme="minorHAnsi" w:hAnsiTheme="minorHAnsi" w:cstheme="minorHAnsi"/>
          <w:color w:val="222222"/>
        </w:rPr>
        <w:tab/>
      </w:r>
      <w:r w:rsidR="005F6EB5" w:rsidRPr="00A55C4D">
        <w:rPr>
          <w:rStyle w:val="ilfuvd"/>
          <w:rFonts w:asciiTheme="minorHAnsi" w:hAnsiTheme="minorHAnsi" w:cstheme="minorHAnsi"/>
          <w:color w:val="222222"/>
        </w:rPr>
        <w:t>classed as qualifying disclosures are outlined at section 5.4 of this policy</w:t>
      </w:r>
      <w:bookmarkEnd w:id="2"/>
      <w:r w:rsidR="005F6EB5" w:rsidRPr="00A55C4D">
        <w:rPr>
          <w:rStyle w:val="ilfuvd"/>
          <w:rFonts w:asciiTheme="minorHAnsi" w:hAnsiTheme="minorHAnsi" w:cstheme="minorHAnsi"/>
          <w:color w:val="222222"/>
        </w:rPr>
        <w:t>.</w:t>
      </w:r>
    </w:p>
    <w:p w14:paraId="33383FE8" w14:textId="77777777" w:rsidR="002D3C3B" w:rsidRPr="002D3C3B" w:rsidRDefault="002D3C3B" w:rsidP="002D3C3B">
      <w:pPr>
        <w:pStyle w:val="NormalWeb"/>
        <w:shd w:val="clear" w:color="auto" w:fill="FFFFFF"/>
        <w:ind w:left="360"/>
        <w:jc w:val="both"/>
        <w:textAlignment w:val="top"/>
        <w:rPr>
          <w:rFonts w:asciiTheme="minorHAnsi" w:eastAsia="Times New Roman" w:hAnsiTheme="minorHAnsi" w:cstheme="minorHAnsi"/>
          <w:color w:val="000000"/>
          <w:lang w:eastAsia="en-GB"/>
        </w:rPr>
      </w:pPr>
    </w:p>
    <w:p w14:paraId="73766952" w14:textId="54ECB37C" w:rsidR="005F6EB5" w:rsidRDefault="005F6EB5" w:rsidP="002D3C3B">
      <w:pPr>
        <w:pStyle w:val="ListParagraph"/>
        <w:numPr>
          <w:ilvl w:val="0"/>
          <w:numId w:val="2"/>
        </w:numPr>
        <w:spacing w:after="0" w:line="240" w:lineRule="auto"/>
        <w:ind w:hanging="720"/>
        <w:rPr>
          <w:rFonts w:cstheme="minorHAnsi"/>
          <w:b/>
          <w:sz w:val="24"/>
          <w:szCs w:val="24"/>
        </w:rPr>
      </w:pPr>
      <w:r w:rsidRPr="002D3C3B">
        <w:rPr>
          <w:rFonts w:cstheme="minorHAnsi"/>
          <w:b/>
          <w:sz w:val="24"/>
          <w:szCs w:val="24"/>
        </w:rPr>
        <w:t xml:space="preserve">Consultation </w:t>
      </w:r>
    </w:p>
    <w:p w14:paraId="166FAA80" w14:textId="77777777" w:rsidR="002D3C3B" w:rsidRPr="002D3C3B" w:rsidRDefault="002D3C3B" w:rsidP="002D3C3B">
      <w:pPr>
        <w:pStyle w:val="ListParagraph"/>
        <w:spacing w:after="0" w:line="240" w:lineRule="auto"/>
        <w:rPr>
          <w:rFonts w:cstheme="minorHAnsi"/>
          <w:b/>
          <w:sz w:val="24"/>
          <w:szCs w:val="24"/>
        </w:rPr>
      </w:pPr>
    </w:p>
    <w:p w14:paraId="20B35179" w14:textId="14463B6E" w:rsidR="005F6EB5" w:rsidRPr="00F72F98" w:rsidRDefault="00F72F98" w:rsidP="00F72F98">
      <w:pPr>
        <w:pStyle w:val="ListParagraph"/>
        <w:numPr>
          <w:ilvl w:val="1"/>
          <w:numId w:val="7"/>
        </w:numPr>
        <w:rPr>
          <w:rFonts w:cstheme="minorHAnsi"/>
          <w:sz w:val="24"/>
          <w:szCs w:val="24"/>
        </w:rPr>
      </w:pPr>
      <w:r>
        <w:rPr>
          <w:rFonts w:cstheme="minorHAnsi"/>
          <w:sz w:val="24"/>
          <w:szCs w:val="24"/>
        </w:rPr>
        <w:tab/>
      </w:r>
      <w:r w:rsidR="005F6EB5" w:rsidRPr="00F72F98">
        <w:rPr>
          <w:rFonts w:cstheme="minorHAnsi"/>
          <w:sz w:val="24"/>
          <w:szCs w:val="24"/>
        </w:rPr>
        <w:t xml:space="preserve">Consultation on this policy has taken place through Risk and Compliance Group. </w:t>
      </w:r>
    </w:p>
    <w:p w14:paraId="1A494AFA" w14:textId="77777777" w:rsidR="005F6EB5" w:rsidRPr="00A55C4D" w:rsidRDefault="005F6EB5" w:rsidP="005F6EB5">
      <w:pPr>
        <w:pStyle w:val="ListParagraph"/>
        <w:ind w:left="792"/>
        <w:rPr>
          <w:rFonts w:cstheme="minorHAnsi"/>
          <w:sz w:val="24"/>
          <w:szCs w:val="24"/>
        </w:rPr>
      </w:pPr>
    </w:p>
    <w:p w14:paraId="6691D08F" w14:textId="3DC3876A" w:rsidR="005F6EB5" w:rsidRPr="00A55C4D" w:rsidRDefault="00F72F98" w:rsidP="00F72F98">
      <w:pPr>
        <w:rPr>
          <w:rFonts w:cstheme="minorHAnsi"/>
          <w:b/>
          <w:sz w:val="24"/>
          <w:szCs w:val="24"/>
        </w:rPr>
      </w:pPr>
      <w:r>
        <w:rPr>
          <w:rFonts w:cstheme="minorHAnsi"/>
          <w:b/>
          <w:sz w:val="24"/>
          <w:szCs w:val="24"/>
        </w:rPr>
        <w:t>5.</w:t>
      </w:r>
      <w:r w:rsidR="005F6EB5" w:rsidRPr="00F72F98">
        <w:rPr>
          <w:rFonts w:cstheme="minorHAnsi"/>
          <w:b/>
          <w:sz w:val="24"/>
          <w:szCs w:val="24"/>
        </w:rPr>
        <w:tab/>
        <w:t xml:space="preserve">Background and Context </w:t>
      </w:r>
    </w:p>
    <w:p w14:paraId="48DE3286" w14:textId="77777777" w:rsidR="00F72F98" w:rsidRPr="00F72F98" w:rsidRDefault="00F72F98" w:rsidP="00F72F98">
      <w:pPr>
        <w:pStyle w:val="ListParagraph"/>
        <w:numPr>
          <w:ilvl w:val="0"/>
          <w:numId w:val="7"/>
        </w:numPr>
        <w:jc w:val="both"/>
        <w:rPr>
          <w:rFonts w:eastAsia="Calibri" w:cstheme="minorHAnsi"/>
          <w:bCs/>
          <w:vanish/>
          <w:color w:val="000000"/>
          <w:sz w:val="24"/>
          <w:szCs w:val="24"/>
          <w:u w:color="611774"/>
        </w:rPr>
      </w:pPr>
    </w:p>
    <w:p w14:paraId="02FAF6E3" w14:textId="51A8A89D" w:rsidR="005F6EB5" w:rsidRDefault="00F72F98" w:rsidP="00F72F98">
      <w:pPr>
        <w:pStyle w:val="ListParagraph"/>
        <w:numPr>
          <w:ilvl w:val="1"/>
          <w:numId w:val="7"/>
        </w:numPr>
        <w:spacing w:after="0" w:line="240" w:lineRule="auto"/>
        <w:ind w:left="357" w:hanging="357"/>
        <w:jc w:val="both"/>
        <w:rPr>
          <w:rFonts w:eastAsia="Calibri" w:cstheme="minorHAnsi"/>
          <w:bCs/>
          <w:color w:val="000000"/>
          <w:sz w:val="24"/>
          <w:szCs w:val="24"/>
          <w:u w:color="611774"/>
        </w:rPr>
      </w:pPr>
      <w:r>
        <w:rPr>
          <w:rFonts w:eastAsia="Calibri" w:cstheme="minorHAnsi"/>
          <w:bCs/>
          <w:color w:val="000000"/>
          <w:sz w:val="24"/>
          <w:szCs w:val="24"/>
          <w:u w:color="611774"/>
        </w:rPr>
        <w:tab/>
      </w:r>
      <w:r w:rsidR="005F6EB5" w:rsidRPr="00A55C4D">
        <w:rPr>
          <w:rFonts w:eastAsia="Calibri" w:cstheme="minorHAnsi"/>
          <w:bCs/>
          <w:color w:val="000000"/>
          <w:sz w:val="24"/>
          <w:szCs w:val="24"/>
          <w:u w:color="611774"/>
        </w:rPr>
        <w:t xml:space="preserve">Your Housing Group is committed to the highest standards of integrity and encourages </w:t>
      </w:r>
      <w:r>
        <w:rPr>
          <w:rFonts w:eastAsia="Calibri" w:cstheme="minorHAnsi"/>
          <w:bCs/>
          <w:color w:val="000000"/>
          <w:sz w:val="24"/>
          <w:szCs w:val="24"/>
          <w:u w:color="611774"/>
        </w:rPr>
        <w:tab/>
      </w:r>
      <w:r w:rsidR="005F6EB5" w:rsidRPr="00A55C4D">
        <w:rPr>
          <w:rFonts w:eastAsia="Calibri" w:cstheme="minorHAnsi"/>
          <w:bCs/>
          <w:color w:val="000000"/>
          <w:sz w:val="24"/>
          <w:szCs w:val="24"/>
          <w:u w:color="611774"/>
        </w:rPr>
        <w:t xml:space="preserve">all employees or others with serious concerns about any aspect of its work to express </w:t>
      </w:r>
      <w:r>
        <w:rPr>
          <w:rFonts w:eastAsia="Calibri" w:cstheme="minorHAnsi"/>
          <w:bCs/>
          <w:color w:val="000000"/>
          <w:sz w:val="24"/>
          <w:szCs w:val="24"/>
          <w:u w:color="611774"/>
        </w:rPr>
        <w:tab/>
      </w:r>
      <w:r w:rsidR="005F6EB5" w:rsidRPr="00A55C4D">
        <w:rPr>
          <w:rFonts w:eastAsia="Calibri" w:cstheme="minorHAnsi"/>
          <w:bCs/>
          <w:color w:val="000000"/>
          <w:sz w:val="24"/>
          <w:szCs w:val="24"/>
          <w:u w:color="611774"/>
        </w:rPr>
        <w:t xml:space="preserve">those concerns. </w:t>
      </w:r>
    </w:p>
    <w:p w14:paraId="4E597935" w14:textId="77777777" w:rsidR="00F72F98" w:rsidRPr="00A55C4D" w:rsidRDefault="00F72F98" w:rsidP="00F72F98">
      <w:pPr>
        <w:pStyle w:val="ListParagraph"/>
        <w:ind w:left="360"/>
        <w:jc w:val="both"/>
        <w:rPr>
          <w:rFonts w:eastAsia="Calibri" w:cstheme="minorHAnsi"/>
          <w:bCs/>
          <w:color w:val="000000"/>
          <w:sz w:val="24"/>
          <w:szCs w:val="24"/>
          <w:u w:color="611774"/>
        </w:rPr>
      </w:pPr>
    </w:p>
    <w:p w14:paraId="70DE1C62" w14:textId="6FBCD52A" w:rsidR="005F6EB5" w:rsidRDefault="00F72F98" w:rsidP="00F72F98">
      <w:pPr>
        <w:pStyle w:val="ListParagraph"/>
        <w:numPr>
          <w:ilvl w:val="1"/>
          <w:numId w:val="7"/>
        </w:numPr>
        <w:spacing w:after="0" w:line="240" w:lineRule="auto"/>
        <w:ind w:left="357" w:hanging="357"/>
        <w:jc w:val="both"/>
        <w:rPr>
          <w:rFonts w:eastAsia="Calibri" w:cstheme="minorHAnsi"/>
          <w:bCs/>
          <w:color w:val="000000"/>
          <w:sz w:val="24"/>
          <w:szCs w:val="24"/>
          <w:u w:color="611774"/>
          <w:bdr w:val="nil"/>
          <w:lang w:val="en-US" w:eastAsia="en-GB"/>
        </w:rPr>
      </w:pPr>
      <w:r>
        <w:rPr>
          <w:rFonts w:eastAsia="Calibri" w:cstheme="minorHAnsi"/>
          <w:bCs/>
          <w:color w:val="000000"/>
          <w:sz w:val="24"/>
          <w:szCs w:val="24"/>
          <w:u w:color="611774"/>
          <w:bdr w:val="nil"/>
          <w:lang w:val="en-US" w:eastAsia="en-GB"/>
        </w:rPr>
        <w:tab/>
      </w:r>
      <w:r w:rsidR="005F6EB5" w:rsidRPr="00F72F98">
        <w:rPr>
          <w:rFonts w:eastAsia="Calibri" w:cstheme="minorHAnsi"/>
          <w:bCs/>
          <w:color w:val="000000"/>
          <w:sz w:val="24"/>
          <w:szCs w:val="24"/>
          <w:u w:color="611774"/>
          <w:bdr w:val="nil"/>
          <w:lang w:val="en-US" w:eastAsia="en-GB"/>
        </w:rPr>
        <w:t xml:space="preserve">Everyone should be aware of the importance of preventing and eliminating </w:t>
      </w:r>
      <w:r>
        <w:rPr>
          <w:rFonts w:eastAsia="Calibri" w:cstheme="minorHAnsi"/>
          <w:bCs/>
          <w:color w:val="000000"/>
          <w:sz w:val="24"/>
          <w:szCs w:val="24"/>
          <w:u w:color="611774"/>
          <w:bdr w:val="nil"/>
          <w:lang w:val="en-US" w:eastAsia="en-GB"/>
        </w:rPr>
        <w:tab/>
      </w:r>
      <w:r w:rsidR="005F6EB5" w:rsidRPr="00F72F98">
        <w:rPr>
          <w:rFonts w:eastAsia="Calibri" w:cstheme="minorHAnsi"/>
          <w:bCs/>
          <w:color w:val="000000"/>
          <w:sz w:val="24"/>
          <w:szCs w:val="24"/>
          <w:u w:color="611774"/>
          <w:bdr w:val="nil"/>
          <w:lang w:val="en-US" w:eastAsia="en-GB"/>
        </w:rPr>
        <w:t xml:space="preserve">wrongdoing at work, be watchful of illegal or unethical conduct and report anything </w:t>
      </w:r>
      <w:r>
        <w:rPr>
          <w:rFonts w:eastAsia="Calibri" w:cstheme="minorHAnsi"/>
          <w:bCs/>
          <w:color w:val="000000"/>
          <w:sz w:val="24"/>
          <w:szCs w:val="24"/>
          <w:u w:color="611774"/>
          <w:bdr w:val="nil"/>
          <w:lang w:val="en-US" w:eastAsia="en-GB"/>
        </w:rPr>
        <w:tab/>
      </w:r>
      <w:r w:rsidR="005F6EB5" w:rsidRPr="00F72F98">
        <w:rPr>
          <w:rFonts w:eastAsia="Calibri" w:cstheme="minorHAnsi"/>
          <w:bCs/>
          <w:color w:val="000000"/>
          <w:sz w:val="24"/>
          <w:szCs w:val="24"/>
          <w:u w:color="611774"/>
          <w:bdr w:val="nil"/>
          <w:lang w:val="en-US" w:eastAsia="en-GB"/>
        </w:rPr>
        <w:t>of that nature that they become aware of.</w:t>
      </w:r>
    </w:p>
    <w:p w14:paraId="3A4AA33F" w14:textId="77777777" w:rsidR="00F72F98" w:rsidRPr="00F72F98" w:rsidRDefault="00F72F98" w:rsidP="00F72F98">
      <w:pPr>
        <w:pStyle w:val="ListParagraph"/>
        <w:spacing w:after="0" w:line="240" w:lineRule="auto"/>
        <w:ind w:left="357"/>
        <w:jc w:val="both"/>
        <w:rPr>
          <w:rFonts w:eastAsia="Calibri" w:cstheme="minorHAnsi"/>
          <w:bCs/>
          <w:color w:val="000000"/>
          <w:sz w:val="24"/>
          <w:szCs w:val="24"/>
          <w:u w:color="611774"/>
          <w:bdr w:val="nil"/>
          <w:lang w:val="en-US" w:eastAsia="en-GB"/>
        </w:rPr>
      </w:pPr>
    </w:p>
    <w:p w14:paraId="13F3C51B" w14:textId="34110C21" w:rsidR="005F6EB5" w:rsidRDefault="00F72F98" w:rsidP="00F72F98">
      <w:pPr>
        <w:pStyle w:val="ListParagraph"/>
        <w:numPr>
          <w:ilvl w:val="1"/>
          <w:numId w:val="7"/>
        </w:numPr>
        <w:jc w:val="both"/>
        <w:rPr>
          <w:rFonts w:eastAsia="Arial" w:cstheme="minorHAnsi"/>
          <w:sz w:val="24"/>
          <w:szCs w:val="24"/>
        </w:rPr>
      </w:pPr>
      <w:r>
        <w:rPr>
          <w:rFonts w:eastAsia="Calibri" w:cstheme="minorHAnsi"/>
          <w:bCs/>
          <w:color w:val="000000"/>
          <w:sz w:val="24"/>
          <w:szCs w:val="24"/>
          <w:u w:color="611774"/>
        </w:rPr>
        <w:tab/>
      </w:r>
      <w:r w:rsidR="005F6EB5" w:rsidRPr="00F72F98">
        <w:rPr>
          <w:rFonts w:eastAsia="Calibri" w:cstheme="minorHAnsi"/>
          <w:bCs/>
          <w:color w:val="000000"/>
          <w:sz w:val="24"/>
          <w:szCs w:val="24"/>
          <w:u w:color="611774"/>
        </w:rPr>
        <w:t xml:space="preserve">In many cases, concerns or complaints will be dealt with through the Groups normal </w:t>
      </w:r>
      <w:r>
        <w:rPr>
          <w:rFonts w:eastAsia="Calibri" w:cstheme="minorHAnsi"/>
          <w:bCs/>
          <w:color w:val="000000"/>
          <w:sz w:val="24"/>
          <w:szCs w:val="24"/>
          <w:u w:color="611774"/>
        </w:rPr>
        <w:tab/>
      </w:r>
      <w:r w:rsidR="005F6EB5" w:rsidRPr="00F72F98">
        <w:rPr>
          <w:rFonts w:eastAsia="Calibri" w:cstheme="minorHAnsi"/>
          <w:bCs/>
          <w:color w:val="000000"/>
          <w:sz w:val="24"/>
          <w:szCs w:val="24"/>
          <w:u w:color="611774"/>
        </w:rPr>
        <w:t xml:space="preserve">procedures for resolving grievances or disciplinary matters. However, </w:t>
      </w:r>
      <w:r w:rsidR="005F6EB5" w:rsidRPr="00F72F98">
        <w:rPr>
          <w:rFonts w:eastAsia="Arial" w:cstheme="minorHAnsi"/>
          <w:sz w:val="24"/>
          <w:szCs w:val="24"/>
        </w:rPr>
        <w:t xml:space="preserve">in certain cases </w:t>
      </w:r>
      <w:r>
        <w:rPr>
          <w:rFonts w:eastAsia="Arial" w:cstheme="minorHAnsi"/>
          <w:sz w:val="24"/>
          <w:szCs w:val="24"/>
        </w:rPr>
        <w:lastRenderedPageBreak/>
        <w:tab/>
      </w:r>
      <w:r w:rsidR="005F6EB5" w:rsidRPr="00F72F98">
        <w:rPr>
          <w:rFonts w:eastAsia="Arial" w:cstheme="minorHAnsi"/>
          <w:sz w:val="24"/>
          <w:szCs w:val="24"/>
        </w:rPr>
        <w:t xml:space="preserve">the law provides protection for workers who raise legitimate concerns about specified </w:t>
      </w:r>
      <w:r>
        <w:rPr>
          <w:rFonts w:eastAsia="Arial" w:cstheme="minorHAnsi"/>
          <w:sz w:val="24"/>
          <w:szCs w:val="24"/>
        </w:rPr>
        <w:tab/>
      </w:r>
      <w:r w:rsidR="005F6EB5" w:rsidRPr="00F72F98">
        <w:rPr>
          <w:rFonts w:eastAsia="Arial" w:cstheme="minorHAnsi"/>
          <w:sz w:val="24"/>
          <w:szCs w:val="24"/>
        </w:rPr>
        <w:t xml:space="preserve">matters. Under whistleblowing legislation these are called qualifying disclosures. </w:t>
      </w:r>
    </w:p>
    <w:p w14:paraId="0D0B18EC" w14:textId="77777777" w:rsidR="00F72F98" w:rsidRPr="00F72F98" w:rsidRDefault="00F72F98" w:rsidP="00F72F98">
      <w:pPr>
        <w:pStyle w:val="ListParagraph"/>
        <w:ind w:left="360"/>
        <w:jc w:val="both"/>
        <w:rPr>
          <w:rFonts w:eastAsia="Arial" w:cstheme="minorHAnsi"/>
          <w:sz w:val="24"/>
          <w:szCs w:val="24"/>
        </w:rPr>
      </w:pPr>
    </w:p>
    <w:p w14:paraId="09DD5DC6" w14:textId="75F5E955" w:rsidR="005F6EB5" w:rsidRPr="00F72F98" w:rsidRDefault="00F72F98" w:rsidP="00F72F98">
      <w:pPr>
        <w:pStyle w:val="ListParagraph"/>
        <w:numPr>
          <w:ilvl w:val="1"/>
          <w:numId w:val="7"/>
        </w:numPr>
        <w:jc w:val="both"/>
        <w:rPr>
          <w:rFonts w:eastAsia="Calibri" w:cstheme="minorHAnsi"/>
          <w:bCs/>
          <w:color w:val="000000"/>
          <w:sz w:val="24"/>
          <w:szCs w:val="24"/>
          <w:u w:color="611774"/>
        </w:rPr>
      </w:pPr>
      <w:r>
        <w:rPr>
          <w:rFonts w:eastAsia="Arial" w:cstheme="minorHAnsi"/>
          <w:sz w:val="24"/>
          <w:szCs w:val="24"/>
        </w:rPr>
        <w:tab/>
      </w:r>
      <w:r w:rsidR="005F6EB5" w:rsidRPr="00F72F98">
        <w:rPr>
          <w:rFonts w:eastAsia="Arial" w:cstheme="minorHAnsi"/>
          <w:sz w:val="24"/>
          <w:szCs w:val="24"/>
        </w:rPr>
        <w:t xml:space="preserve">Whistleblowing is the disclosure of information </w:t>
      </w:r>
      <w:r w:rsidR="005F6EB5" w:rsidRPr="00F72F98">
        <w:rPr>
          <w:rFonts w:cstheme="minorHAnsi"/>
          <w:sz w:val="24"/>
          <w:szCs w:val="24"/>
        </w:rPr>
        <w:t xml:space="preserve">which relates to suspected </w:t>
      </w:r>
      <w:r>
        <w:rPr>
          <w:rFonts w:cstheme="minorHAnsi"/>
          <w:sz w:val="24"/>
          <w:szCs w:val="24"/>
        </w:rPr>
        <w:tab/>
      </w:r>
      <w:r w:rsidR="005F6EB5" w:rsidRPr="00F72F98">
        <w:rPr>
          <w:rFonts w:cstheme="minorHAnsi"/>
          <w:sz w:val="24"/>
          <w:szCs w:val="24"/>
        </w:rPr>
        <w:t>malpractice or dangers at work, such as:</w:t>
      </w:r>
    </w:p>
    <w:p w14:paraId="3E21DF83" w14:textId="77777777" w:rsidR="00F72F98" w:rsidRDefault="00F72F98" w:rsidP="00F72F98">
      <w:pPr>
        <w:pStyle w:val="ListParagraph"/>
        <w:rPr>
          <w:rFonts w:cstheme="minorHAnsi"/>
          <w:sz w:val="24"/>
          <w:szCs w:val="24"/>
          <w:lang w:val="en-US"/>
        </w:rPr>
      </w:pPr>
    </w:p>
    <w:p w14:paraId="0C633AEB" w14:textId="77777777" w:rsidR="005F6EB5" w:rsidRPr="00A55C4D" w:rsidRDefault="005F6EB5" w:rsidP="002D3C3B">
      <w:pPr>
        <w:numPr>
          <w:ilvl w:val="0"/>
          <w:numId w:val="3"/>
        </w:numPr>
        <w:spacing w:after="0" w:line="240" w:lineRule="auto"/>
        <w:jc w:val="both"/>
        <w:rPr>
          <w:rFonts w:cstheme="minorHAnsi"/>
          <w:sz w:val="24"/>
          <w:szCs w:val="24"/>
          <w:lang w:val="en-US"/>
        </w:rPr>
      </w:pPr>
      <w:r w:rsidRPr="00A55C4D">
        <w:rPr>
          <w:rFonts w:cstheme="minorHAnsi"/>
          <w:sz w:val="24"/>
          <w:szCs w:val="24"/>
          <w:lang w:val="en-US"/>
        </w:rPr>
        <w:t>Criminal activity</w:t>
      </w:r>
    </w:p>
    <w:p w14:paraId="55D7EF82" w14:textId="77777777" w:rsidR="005F6EB5" w:rsidRPr="00A55C4D" w:rsidRDefault="005F6EB5" w:rsidP="002D3C3B">
      <w:pPr>
        <w:numPr>
          <w:ilvl w:val="0"/>
          <w:numId w:val="3"/>
        </w:numPr>
        <w:spacing w:after="0" w:line="240" w:lineRule="auto"/>
        <w:jc w:val="both"/>
        <w:rPr>
          <w:rFonts w:cstheme="minorHAnsi"/>
          <w:sz w:val="24"/>
          <w:szCs w:val="24"/>
          <w:lang w:val="en-US"/>
        </w:rPr>
      </w:pPr>
      <w:r w:rsidRPr="00A55C4D">
        <w:rPr>
          <w:rFonts w:cstheme="minorHAnsi"/>
          <w:sz w:val="24"/>
          <w:szCs w:val="24"/>
          <w:lang w:val="en-US"/>
        </w:rPr>
        <w:t>Failure to comply with any legal obligation or regulatory requirement</w:t>
      </w:r>
    </w:p>
    <w:p w14:paraId="580C3986" w14:textId="77777777" w:rsidR="005F6EB5" w:rsidRPr="00A55C4D" w:rsidRDefault="005F6EB5" w:rsidP="002D3C3B">
      <w:pPr>
        <w:numPr>
          <w:ilvl w:val="0"/>
          <w:numId w:val="3"/>
        </w:numPr>
        <w:spacing w:after="0" w:line="240" w:lineRule="auto"/>
        <w:jc w:val="both"/>
        <w:rPr>
          <w:rFonts w:cstheme="minorHAnsi"/>
          <w:sz w:val="24"/>
          <w:szCs w:val="24"/>
          <w:lang w:val="en-US"/>
        </w:rPr>
      </w:pPr>
      <w:r w:rsidRPr="00A55C4D">
        <w:rPr>
          <w:rFonts w:cstheme="minorHAnsi"/>
          <w:sz w:val="24"/>
          <w:szCs w:val="24"/>
          <w:lang w:val="en-US"/>
        </w:rPr>
        <w:t>Miscarriages of justice</w:t>
      </w:r>
    </w:p>
    <w:p w14:paraId="6807A7B6" w14:textId="77777777" w:rsidR="005F6EB5" w:rsidRPr="00A55C4D" w:rsidRDefault="005F6EB5" w:rsidP="002D3C3B">
      <w:pPr>
        <w:numPr>
          <w:ilvl w:val="0"/>
          <w:numId w:val="3"/>
        </w:numPr>
        <w:spacing w:after="0" w:line="240" w:lineRule="auto"/>
        <w:jc w:val="both"/>
        <w:rPr>
          <w:rFonts w:cstheme="minorHAnsi"/>
          <w:sz w:val="24"/>
          <w:szCs w:val="24"/>
          <w:lang w:val="en-US"/>
        </w:rPr>
      </w:pPr>
      <w:r w:rsidRPr="00A55C4D">
        <w:rPr>
          <w:rFonts w:cstheme="minorHAnsi"/>
          <w:sz w:val="24"/>
          <w:szCs w:val="24"/>
          <w:lang w:val="en-US"/>
        </w:rPr>
        <w:t>Danger to health and safety</w:t>
      </w:r>
    </w:p>
    <w:p w14:paraId="08B9EFC0" w14:textId="77777777" w:rsidR="005F6EB5" w:rsidRPr="00A55C4D" w:rsidRDefault="005F6EB5" w:rsidP="002D3C3B">
      <w:pPr>
        <w:numPr>
          <w:ilvl w:val="0"/>
          <w:numId w:val="3"/>
        </w:numPr>
        <w:spacing w:after="0" w:line="240" w:lineRule="auto"/>
        <w:jc w:val="both"/>
        <w:rPr>
          <w:rFonts w:cstheme="minorHAnsi"/>
          <w:sz w:val="24"/>
          <w:szCs w:val="24"/>
          <w:lang w:val="en-US"/>
        </w:rPr>
      </w:pPr>
      <w:r w:rsidRPr="00A55C4D">
        <w:rPr>
          <w:rFonts w:cstheme="minorHAnsi"/>
          <w:sz w:val="24"/>
          <w:szCs w:val="24"/>
          <w:lang w:val="en-US"/>
        </w:rPr>
        <w:t>Damage to the environment</w:t>
      </w:r>
    </w:p>
    <w:p w14:paraId="602F4B2D" w14:textId="77777777" w:rsidR="005F6EB5" w:rsidRPr="00A55C4D" w:rsidRDefault="005F6EB5" w:rsidP="002D3C3B">
      <w:pPr>
        <w:numPr>
          <w:ilvl w:val="0"/>
          <w:numId w:val="3"/>
        </w:numPr>
        <w:spacing w:after="0" w:line="240" w:lineRule="auto"/>
        <w:jc w:val="both"/>
        <w:rPr>
          <w:rFonts w:cstheme="minorHAnsi"/>
          <w:sz w:val="24"/>
          <w:szCs w:val="24"/>
          <w:lang w:val="en-US"/>
        </w:rPr>
      </w:pPr>
      <w:r w:rsidRPr="00A55C4D">
        <w:rPr>
          <w:rFonts w:cstheme="minorHAnsi"/>
          <w:sz w:val="24"/>
          <w:szCs w:val="24"/>
          <w:lang w:val="en-US"/>
        </w:rPr>
        <w:t>Abuse or neglect of vulnerable people</w:t>
      </w:r>
    </w:p>
    <w:p w14:paraId="1163E08E" w14:textId="77777777" w:rsidR="005F6EB5" w:rsidRPr="00A55C4D" w:rsidRDefault="005F6EB5" w:rsidP="002D3C3B">
      <w:pPr>
        <w:numPr>
          <w:ilvl w:val="0"/>
          <w:numId w:val="3"/>
        </w:numPr>
        <w:spacing w:after="0" w:line="240" w:lineRule="auto"/>
        <w:jc w:val="both"/>
        <w:rPr>
          <w:rFonts w:cstheme="minorHAnsi"/>
          <w:sz w:val="24"/>
          <w:szCs w:val="24"/>
          <w:lang w:val="en-US"/>
        </w:rPr>
      </w:pPr>
      <w:r w:rsidRPr="00A55C4D">
        <w:rPr>
          <w:rFonts w:cstheme="minorHAnsi"/>
          <w:sz w:val="24"/>
          <w:szCs w:val="24"/>
          <w:lang w:val="en-US"/>
        </w:rPr>
        <w:t>Bribery</w:t>
      </w:r>
    </w:p>
    <w:p w14:paraId="3FAA6DF2" w14:textId="77777777" w:rsidR="005F6EB5" w:rsidRPr="00A55C4D" w:rsidRDefault="005F6EB5" w:rsidP="002D3C3B">
      <w:pPr>
        <w:numPr>
          <w:ilvl w:val="0"/>
          <w:numId w:val="3"/>
        </w:numPr>
        <w:spacing w:after="0" w:line="240" w:lineRule="auto"/>
        <w:jc w:val="both"/>
        <w:rPr>
          <w:rFonts w:cstheme="minorHAnsi"/>
          <w:sz w:val="24"/>
          <w:szCs w:val="24"/>
          <w:lang w:val="en-US"/>
        </w:rPr>
      </w:pPr>
      <w:r w:rsidRPr="00A55C4D">
        <w:rPr>
          <w:rFonts w:cstheme="minorHAnsi"/>
          <w:sz w:val="24"/>
          <w:szCs w:val="24"/>
          <w:lang w:val="en-US"/>
        </w:rPr>
        <w:t>Financial fraud or mismanagement</w:t>
      </w:r>
    </w:p>
    <w:p w14:paraId="0848A5E6" w14:textId="609826E4" w:rsidR="005F6EB5" w:rsidRPr="00A55C4D" w:rsidRDefault="005F6EB5" w:rsidP="002D3C3B">
      <w:pPr>
        <w:numPr>
          <w:ilvl w:val="0"/>
          <w:numId w:val="3"/>
        </w:numPr>
        <w:spacing w:after="0" w:line="240" w:lineRule="auto"/>
        <w:jc w:val="both"/>
        <w:rPr>
          <w:rFonts w:cstheme="minorHAnsi"/>
          <w:sz w:val="24"/>
          <w:szCs w:val="24"/>
          <w:lang w:val="en-US"/>
        </w:rPr>
      </w:pPr>
      <w:r w:rsidRPr="00A55C4D">
        <w:rPr>
          <w:rFonts w:cstheme="minorHAnsi"/>
          <w:sz w:val="24"/>
          <w:szCs w:val="24"/>
          <w:lang w:val="en-US"/>
        </w:rPr>
        <w:t xml:space="preserve">Breach of any other legal </w:t>
      </w:r>
      <w:r w:rsidR="00AB6637">
        <w:rPr>
          <w:rFonts w:cstheme="minorHAnsi"/>
          <w:sz w:val="24"/>
          <w:szCs w:val="24"/>
          <w:lang w:val="en-US"/>
        </w:rPr>
        <w:t xml:space="preserve">or regulatory </w:t>
      </w:r>
      <w:r w:rsidRPr="00A55C4D">
        <w:rPr>
          <w:rFonts w:cstheme="minorHAnsi"/>
          <w:sz w:val="24"/>
          <w:szCs w:val="24"/>
          <w:lang w:val="en-US"/>
        </w:rPr>
        <w:t>obligation</w:t>
      </w:r>
    </w:p>
    <w:p w14:paraId="661118E2" w14:textId="77777777" w:rsidR="005F6EB5" w:rsidRPr="00A55C4D" w:rsidRDefault="005F6EB5" w:rsidP="002D3C3B">
      <w:pPr>
        <w:numPr>
          <w:ilvl w:val="0"/>
          <w:numId w:val="3"/>
        </w:numPr>
        <w:spacing w:after="0" w:line="240" w:lineRule="auto"/>
        <w:jc w:val="both"/>
        <w:rPr>
          <w:rFonts w:cstheme="minorHAnsi"/>
          <w:sz w:val="24"/>
          <w:szCs w:val="24"/>
          <w:lang w:val="en-US"/>
        </w:rPr>
      </w:pPr>
      <w:r w:rsidRPr="00A55C4D">
        <w:rPr>
          <w:rFonts w:cstheme="minorHAnsi"/>
          <w:sz w:val="24"/>
          <w:szCs w:val="24"/>
          <w:lang w:val="en-US"/>
        </w:rPr>
        <w:t>Undisclosed conflicts of interest</w:t>
      </w:r>
    </w:p>
    <w:p w14:paraId="38F47603" w14:textId="77777777" w:rsidR="005F6EB5" w:rsidRPr="00A55C4D" w:rsidRDefault="005F6EB5" w:rsidP="002D3C3B">
      <w:pPr>
        <w:numPr>
          <w:ilvl w:val="0"/>
          <w:numId w:val="3"/>
        </w:numPr>
        <w:spacing w:after="0" w:line="240" w:lineRule="auto"/>
        <w:jc w:val="both"/>
        <w:rPr>
          <w:rFonts w:cstheme="minorHAnsi"/>
          <w:sz w:val="24"/>
          <w:szCs w:val="24"/>
          <w:lang w:val="en-US"/>
        </w:rPr>
      </w:pPr>
      <w:r w:rsidRPr="00A55C4D">
        <w:rPr>
          <w:rFonts w:cstheme="minorHAnsi"/>
          <w:sz w:val="24"/>
          <w:szCs w:val="24"/>
          <w:lang w:val="en-US"/>
        </w:rPr>
        <w:t>Negligence</w:t>
      </w:r>
    </w:p>
    <w:p w14:paraId="156017C0" w14:textId="77777777" w:rsidR="005F6EB5" w:rsidRPr="00A55C4D" w:rsidRDefault="005F6EB5" w:rsidP="002D3C3B">
      <w:pPr>
        <w:numPr>
          <w:ilvl w:val="0"/>
          <w:numId w:val="3"/>
        </w:numPr>
        <w:spacing w:after="0" w:line="240" w:lineRule="auto"/>
        <w:jc w:val="both"/>
        <w:rPr>
          <w:rFonts w:cstheme="minorHAnsi"/>
          <w:sz w:val="24"/>
          <w:szCs w:val="24"/>
          <w:lang w:val="en-US"/>
        </w:rPr>
      </w:pPr>
      <w:proofErr w:type="spellStart"/>
      <w:r w:rsidRPr="00A55C4D">
        <w:rPr>
          <w:rFonts w:cstheme="minorHAnsi"/>
          <w:sz w:val="24"/>
          <w:szCs w:val="24"/>
          <w:lang w:val="en-US"/>
        </w:rPr>
        <w:t>Unauthorised</w:t>
      </w:r>
      <w:proofErr w:type="spellEnd"/>
      <w:r w:rsidRPr="00A55C4D">
        <w:rPr>
          <w:rFonts w:cstheme="minorHAnsi"/>
          <w:sz w:val="24"/>
          <w:szCs w:val="24"/>
          <w:lang w:val="en-US"/>
        </w:rPr>
        <w:t xml:space="preserve"> disclosure of confidential information</w:t>
      </w:r>
    </w:p>
    <w:p w14:paraId="227BDF3E" w14:textId="77777777" w:rsidR="005F6EB5" w:rsidRPr="00A55C4D" w:rsidRDefault="005F6EB5" w:rsidP="002D3C3B">
      <w:pPr>
        <w:numPr>
          <w:ilvl w:val="0"/>
          <w:numId w:val="3"/>
        </w:numPr>
        <w:spacing w:after="0" w:line="240" w:lineRule="auto"/>
        <w:jc w:val="both"/>
        <w:rPr>
          <w:rFonts w:cstheme="minorHAnsi"/>
          <w:sz w:val="24"/>
          <w:szCs w:val="24"/>
          <w:lang w:val="en-US"/>
        </w:rPr>
      </w:pPr>
      <w:r w:rsidRPr="00A55C4D">
        <w:rPr>
          <w:rFonts w:cstheme="minorHAnsi"/>
          <w:sz w:val="24"/>
          <w:szCs w:val="24"/>
          <w:lang w:val="en-US"/>
        </w:rPr>
        <w:t>The deliberate concealment of any of the above</w:t>
      </w:r>
    </w:p>
    <w:p w14:paraId="053013BC" w14:textId="77777777" w:rsidR="005F6EB5" w:rsidRPr="00A55C4D" w:rsidRDefault="005F6EB5" w:rsidP="005F6EB5">
      <w:pPr>
        <w:ind w:firstLine="360"/>
        <w:rPr>
          <w:rFonts w:cstheme="minorHAnsi"/>
          <w:sz w:val="24"/>
          <w:szCs w:val="24"/>
        </w:rPr>
      </w:pPr>
    </w:p>
    <w:p w14:paraId="2071CE58" w14:textId="5EA962BD" w:rsidR="005F6EB5" w:rsidRDefault="00F72F98" w:rsidP="00F72F98">
      <w:pPr>
        <w:pStyle w:val="ListParagraph"/>
        <w:numPr>
          <w:ilvl w:val="1"/>
          <w:numId w:val="7"/>
        </w:numPr>
        <w:spacing w:after="0" w:line="240" w:lineRule="auto"/>
        <w:ind w:left="357" w:hanging="357"/>
        <w:jc w:val="both"/>
        <w:rPr>
          <w:rFonts w:cstheme="minorHAnsi"/>
          <w:sz w:val="24"/>
          <w:szCs w:val="24"/>
        </w:rPr>
      </w:pPr>
      <w:r>
        <w:rPr>
          <w:rFonts w:cstheme="minorHAnsi"/>
          <w:sz w:val="24"/>
          <w:szCs w:val="24"/>
        </w:rPr>
        <w:tab/>
      </w:r>
      <w:r w:rsidR="005F6EB5" w:rsidRPr="00F72F98">
        <w:rPr>
          <w:rFonts w:cstheme="minorHAnsi"/>
          <w:sz w:val="24"/>
          <w:szCs w:val="24"/>
        </w:rPr>
        <w:t xml:space="preserve">There is a requirement under legislation for those making whistleblowing reports to </w:t>
      </w:r>
      <w:r>
        <w:rPr>
          <w:rFonts w:cstheme="minorHAnsi"/>
          <w:sz w:val="24"/>
          <w:szCs w:val="24"/>
        </w:rPr>
        <w:tab/>
      </w:r>
      <w:r w:rsidR="005F6EB5" w:rsidRPr="00F72F98">
        <w:rPr>
          <w:rFonts w:cstheme="minorHAnsi"/>
          <w:sz w:val="24"/>
          <w:szCs w:val="24"/>
        </w:rPr>
        <w:t>believe that the disclosure is in the public interest.</w:t>
      </w:r>
    </w:p>
    <w:p w14:paraId="233DDD81" w14:textId="77777777" w:rsidR="00F72F98" w:rsidRPr="00F72F98" w:rsidRDefault="00F72F98" w:rsidP="00F72F98">
      <w:pPr>
        <w:pStyle w:val="ListParagraph"/>
        <w:spacing w:after="0" w:line="240" w:lineRule="auto"/>
        <w:ind w:left="357"/>
        <w:jc w:val="both"/>
        <w:rPr>
          <w:rFonts w:cstheme="minorHAnsi"/>
          <w:sz w:val="24"/>
          <w:szCs w:val="24"/>
        </w:rPr>
      </w:pPr>
    </w:p>
    <w:p w14:paraId="4905BE8A" w14:textId="10D766FA" w:rsidR="005F6EB5" w:rsidRPr="00A55C4D" w:rsidRDefault="005F6EB5" w:rsidP="00F72F98">
      <w:pPr>
        <w:pStyle w:val="ListParagraph"/>
        <w:numPr>
          <w:ilvl w:val="0"/>
          <w:numId w:val="7"/>
        </w:numPr>
        <w:jc w:val="both"/>
        <w:rPr>
          <w:rFonts w:cstheme="minorHAnsi"/>
          <w:b/>
          <w:sz w:val="24"/>
          <w:szCs w:val="24"/>
        </w:rPr>
      </w:pPr>
      <w:r w:rsidRPr="00A55C4D">
        <w:rPr>
          <w:rFonts w:cstheme="minorHAnsi"/>
          <w:b/>
          <w:sz w:val="24"/>
          <w:szCs w:val="24"/>
        </w:rPr>
        <w:tab/>
      </w:r>
      <w:r w:rsidR="00F72F98">
        <w:rPr>
          <w:rFonts w:cstheme="minorHAnsi"/>
          <w:b/>
          <w:sz w:val="24"/>
          <w:szCs w:val="24"/>
        </w:rPr>
        <w:t xml:space="preserve"> </w:t>
      </w:r>
      <w:r w:rsidRPr="00A55C4D">
        <w:rPr>
          <w:rFonts w:cstheme="minorHAnsi"/>
          <w:b/>
          <w:sz w:val="24"/>
          <w:szCs w:val="24"/>
        </w:rPr>
        <w:t xml:space="preserve">Policy Detail </w:t>
      </w:r>
    </w:p>
    <w:p w14:paraId="7C6B934A" w14:textId="53352A1E" w:rsidR="005F6EB5" w:rsidRPr="00A55C4D" w:rsidRDefault="005F6EB5" w:rsidP="00F72F98">
      <w:pPr>
        <w:pStyle w:val="NoSpacing"/>
        <w:numPr>
          <w:ilvl w:val="1"/>
          <w:numId w:val="7"/>
        </w:numPr>
        <w:ind w:left="792" w:right="454" w:hanging="792"/>
        <w:jc w:val="both"/>
        <w:rPr>
          <w:rFonts w:asciiTheme="minorHAnsi" w:hAnsiTheme="minorHAnsi" w:cstheme="minorHAnsi"/>
          <w:sz w:val="24"/>
          <w:szCs w:val="24"/>
        </w:rPr>
      </w:pPr>
      <w:bookmarkStart w:id="3" w:name="_Hlk11404342"/>
      <w:r w:rsidRPr="00A55C4D">
        <w:rPr>
          <w:rFonts w:asciiTheme="minorHAnsi" w:hAnsiTheme="minorHAnsi" w:cstheme="minorHAnsi"/>
          <w:bCs/>
          <w:color w:val="auto"/>
          <w:sz w:val="24"/>
          <w:szCs w:val="24"/>
          <w:u w:color="611774"/>
        </w:rPr>
        <w:t xml:space="preserve">The </w:t>
      </w:r>
      <w:r w:rsidRPr="00A55C4D">
        <w:rPr>
          <w:rFonts w:asciiTheme="minorHAnsi" w:hAnsiTheme="minorHAnsi" w:cstheme="minorHAnsi"/>
          <w:sz w:val="24"/>
          <w:szCs w:val="24"/>
        </w:rPr>
        <w:t xml:space="preserve">policy allows for all employees, officers, </w:t>
      </w:r>
      <w:proofErr w:type="gramStart"/>
      <w:r w:rsidRPr="00A55C4D">
        <w:rPr>
          <w:rFonts w:asciiTheme="minorHAnsi" w:hAnsiTheme="minorHAnsi" w:cstheme="minorHAnsi"/>
          <w:sz w:val="24"/>
          <w:szCs w:val="24"/>
        </w:rPr>
        <w:t>workers</w:t>
      </w:r>
      <w:proofErr w:type="gramEnd"/>
      <w:r w:rsidRPr="00A55C4D">
        <w:rPr>
          <w:rFonts w:asciiTheme="minorHAnsi" w:hAnsiTheme="minorHAnsi" w:cstheme="minorHAnsi"/>
          <w:sz w:val="24"/>
          <w:szCs w:val="24"/>
        </w:rPr>
        <w:t xml:space="preserve"> and contractors to raise any concerns that they may have about conduct or working practices</w:t>
      </w:r>
      <w:r w:rsidR="00751B9C">
        <w:rPr>
          <w:rFonts w:asciiTheme="minorHAnsi" w:hAnsiTheme="minorHAnsi" w:cstheme="minorHAnsi"/>
          <w:sz w:val="24"/>
          <w:szCs w:val="24"/>
        </w:rPr>
        <w:t xml:space="preserve"> in confidence</w:t>
      </w:r>
      <w:r w:rsidRPr="00A55C4D">
        <w:rPr>
          <w:rFonts w:asciiTheme="minorHAnsi" w:hAnsiTheme="minorHAnsi" w:cstheme="minorHAnsi"/>
          <w:sz w:val="24"/>
          <w:szCs w:val="24"/>
        </w:rPr>
        <w:t>.</w:t>
      </w:r>
    </w:p>
    <w:bookmarkEnd w:id="3"/>
    <w:p w14:paraId="45FE71F2" w14:textId="77777777" w:rsidR="005F6EB5" w:rsidRPr="00A55C4D" w:rsidRDefault="005F6EB5" w:rsidP="00F72F98">
      <w:pPr>
        <w:pStyle w:val="NoSpacing"/>
        <w:ind w:left="792" w:right="454"/>
        <w:jc w:val="both"/>
        <w:rPr>
          <w:rFonts w:asciiTheme="minorHAnsi" w:hAnsiTheme="minorHAnsi" w:cstheme="minorHAnsi"/>
          <w:sz w:val="24"/>
          <w:szCs w:val="24"/>
        </w:rPr>
      </w:pPr>
    </w:p>
    <w:p w14:paraId="4D6638B0" w14:textId="77777777" w:rsidR="005F6EB5" w:rsidRPr="00A55C4D" w:rsidRDefault="005F6EB5" w:rsidP="00F72F98">
      <w:pPr>
        <w:pStyle w:val="ListParagraph"/>
        <w:numPr>
          <w:ilvl w:val="1"/>
          <w:numId w:val="7"/>
        </w:numPr>
        <w:ind w:left="792" w:hanging="792"/>
        <w:jc w:val="both"/>
        <w:rPr>
          <w:rFonts w:eastAsia="Calibri" w:cstheme="minorHAnsi"/>
          <w:bCs/>
          <w:color w:val="000000"/>
          <w:sz w:val="24"/>
          <w:szCs w:val="24"/>
          <w:u w:color="611774"/>
        </w:rPr>
      </w:pPr>
      <w:r w:rsidRPr="00A55C4D">
        <w:rPr>
          <w:rFonts w:eastAsia="Calibri" w:cstheme="minorHAnsi"/>
          <w:bCs/>
          <w:color w:val="000000"/>
          <w:sz w:val="24"/>
          <w:szCs w:val="24"/>
          <w:u w:color="611774"/>
        </w:rPr>
        <w:t xml:space="preserve">It is not necessary to have proof that such an act is being, has been or is likely to be committed – a reasonable belief is sufficient.  </w:t>
      </w:r>
    </w:p>
    <w:p w14:paraId="6599A7BB" w14:textId="77777777" w:rsidR="005F6EB5" w:rsidRPr="00A55C4D" w:rsidRDefault="005F6EB5" w:rsidP="00F72F98">
      <w:pPr>
        <w:pStyle w:val="ListParagraph"/>
        <w:ind w:left="792"/>
        <w:jc w:val="both"/>
        <w:rPr>
          <w:rFonts w:eastAsia="Calibri" w:cstheme="minorHAnsi"/>
          <w:bCs/>
          <w:color w:val="000000"/>
          <w:sz w:val="24"/>
          <w:szCs w:val="24"/>
          <w:u w:color="611774"/>
        </w:rPr>
      </w:pPr>
    </w:p>
    <w:p w14:paraId="52C48B12" w14:textId="77777777" w:rsidR="005F6EB5" w:rsidRPr="00A55C4D" w:rsidRDefault="005F6EB5" w:rsidP="00F72F98">
      <w:pPr>
        <w:pStyle w:val="ListParagraph"/>
        <w:numPr>
          <w:ilvl w:val="1"/>
          <w:numId w:val="7"/>
        </w:numPr>
        <w:pBdr>
          <w:top w:val="nil"/>
          <w:left w:val="nil"/>
          <w:bottom w:val="nil"/>
          <w:right w:val="nil"/>
          <w:between w:val="nil"/>
          <w:bar w:val="nil"/>
        </w:pBdr>
        <w:spacing w:after="0" w:line="240" w:lineRule="auto"/>
        <w:ind w:left="792" w:hanging="792"/>
        <w:jc w:val="both"/>
        <w:rPr>
          <w:rFonts w:eastAsia="Calibri" w:cstheme="minorHAnsi"/>
          <w:bCs/>
          <w:color w:val="000000"/>
          <w:sz w:val="24"/>
          <w:szCs w:val="24"/>
          <w:u w:color="611774"/>
          <w:bdr w:val="nil"/>
          <w:lang w:val="en-US" w:eastAsia="en-GB"/>
        </w:rPr>
      </w:pPr>
      <w:r w:rsidRPr="00A55C4D">
        <w:rPr>
          <w:rFonts w:eastAsia="Calibri" w:cstheme="minorHAnsi"/>
          <w:bCs/>
          <w:color w:val="000000"/>
          <w:sz w:val="24"/>
          <w:szCs w:val="24"/>
          <w:u w:color="611774"/>
          <w:bdr w:val="nil"/>
          <w:lang w:val="en-US" w:eastAsia="en-GB"/>
        </w:rPr>
        <w:t>Those di</w:t>
      </w:r>
      <w:r w:rsidRPr="00A55C4D">
        <w:rPr>
          <w:rFonts w:eastAsia="Calibri" w:cstheme="minorHAnsi"/>
          <w:color w:val="000000"/>
          <w:sz w:val="24"/>
          <w:szCs w:val="24"/>
          <w:u w:color="000000"/>
          <w:bdr w:val="nil"/>
          <w:lang w:val="en-US" w:eastAsia="en-GB"/>
        </w:rPr>
        <w:t xml:space="preserve">sclosing </w:t>
      </w:r>
      <w:proofErr w:type="gramStart"/>
      <w:r w:rsidRPr="00A55C4D">
        <w:rPr>
          <w:rFonts w:eastAsia="Calibri" w:cstheme="minorHAnsi"/>
          <w:color w:val="000000"/>
          <w:sz w:val="24"/>
          <w:szCs w:val="24"/>
          <w:u w:color="000000"/>
          <w:bdr w:val="nil"/>
          <w:lang w:val="en-US" w:eastAsia="en-GB"/>
        </w:rPr>
        <w:t>concerns;</w:t>
      </w:r>
      <w:proofErr w:type="gramEnd"/>
    </w:p>
    <w:p w14:paraId="59181F15" w14:textId="329642F0" w:rsidR="005F6EB5" w:rsidRPr="00A55C4D" w:rsidRDefault="00F72F98" w:rsidP="00F72F98">
      <w:pPr>
        <w:pStyle w:val="ListParagraph"/>
        <w:tabs>
          <w:tab w:val="left" w:pos="720"/>
        </w:tabs>
        <w:spacing w:after="0" w:line="240" w:lineRule="auto"/>
        <w:ind w:left="792"/>
        <w:jc w:val="both"/>
        <w:rPr>
          <w:rFonts w:eastAsia="Times New Roman" w:cstheme="minorHAnsi"/>
          <w:sz w:val="24"/>
          <w:szCs w:val="24"/>
          <w:lang w:eastAsia="en-GB"/>
        </w:rPr>
      </w:pPr>
      <w:r>
        <w:rPr>
          <w:rFonts w:eastAsia="Times New Roman" w:cstheme="minorHAnsi"/>
          <w:sz w:val="24"/>
          <w:szCs w:val="24"/>
          <w:lang w:eastAsia="en-GB"/>
        </w:rPr>
        <w:tab/>
      </w:r>
      <w:r w:rsidR="005F6EB5" w:rsidRPr="00A55C4D">
        <w:rPr>
          <w:rFonts w:eastAsia="Times New Roman" w:cstheme="minorHAnsi"/>
          <w:sz w:val="24"/>
          <w:szCs w:val="24"/>
          <w:lang w:eastAsia="en-GB"/>
        </w:rPr>
        <w:t xml:space="preserve">- must believe that what they are disclosing is in the public </w:t>
      </w:r>
      <w:proofErr w:type="gramStart"/>
      <w:r w:rsidR="005F6EB5" w:rsidRPr="00A55C4D">
        <w:rPr>
          <w:rFonts w:eastAsia="Times New Roman" w:cstheme="minorHAnsi"/>
          <w:sz w:val="24"/>
          <w:szCs w:val="24"/>
          <w:lang w:eastAsia="en-GB"/>
        </w:rPr>
        <w:t>interest;</w:t>
      </w:r>
      <w:proofErr w:type="gramEnd"/>
    </w:p>
    <w:p w14:paraId="0D6D57E7" w14:textId="4992BAEB" w:rsidR="005F6EB5" w:rsidRPr="00A55C4D" w:rsidRDefault="005F6EB5" w:rsidP="00F72F98">
      <w:pPr>
        <w:tabs>
          <w:tab w:val="left" w:pos="720"/>
        </w:tabs>
        <w:spacing w:after="0" w:line="240" w:lineRule="auto"/>
        <w:ind w:left="792"/>
        <w:jc w:val="both"/>
        <w:rPr>
          <w:rFonts w:eastAsia="Times New Roman" w:cstheme="minorHAnsi"/>
          <w:sz w:val="24"/>
          <w:szCs w:val="24"/>
          <w:lang w:eastAsia="en-GB"/>
        </w:rPr>
      </w:pPr>
      <w:r w:rsidRPr="00A55C4D">
        <w:rPr>
          <w:rFonts w:eastAsia="Times New Roman" w:cstheme="minorHAnsi"/>
          <w:sz w:val="24"/>
          <w:szCs w:val="24"/>
          <w:lang w:eastAsia="en-GB"/>
        </w:rPr>
        <w:tab/>
        <w:t xml:space="preserve">- must believe what they are disclosing is substantially </w:t>
      </w:r>
      <w:proofErr w:type="gramStart"/>
      <w:r w:rsidRPr="00A55C4D">
        <w:rPr>
          <w:rFonts w:eastAsia="Times New Roman" w:cstheme="minorHAnsi"/>
          <w:sz w:val="24"/>
          <w:szCs w:val="24"/>
          <w:lang w:eastAsia="en-GB"/>
        </w:rPr>
        <w:t>true;</w:t>
      </w:r>
      <w:proofErr w:type="gramEnd"/>
    </w:p>
    <w:p w14:paraId="36D1E247" w14:textId="1D199906" w:rsidR="005F6EB5" w:rsidRPr="00A55C4D" w:rsidRDefault="005F6EB5" w:rsidP="00F72F98">
      <w:pPr>
        <w:tabs>
          <w:tab w:val="left" w:pos="720"/>
        </w:tabs>
        <w:spacing w:after="0" w:line="240" w:lineRule="auto"/>
        <w:ind w:left="792"/>
        <w:jc w:val="both"/>
        <w:rPr>
          <w:rFonts w:eastAsia="Times New Roman" w:cstheme="minorHAnsi"/>
          <w:sz w:val="24"/>
          <w:szCs w:val="24"/>
          <w:lang w:eastAsia="en-GB"/>
        </w:rPr>
      </w:pPr>
      <w:r w:rsidRPr="00A55C4D">
        <w:rPr>
          <w:rFonts w:eastAsia="Times New Roman" w:cstheme="minorHAnsi"/>
          <w:sz w:val="24"/>
          <w:szCs w:val="24"/>
          <w:lang w:eastAsia="en-GB"/>
        </w:rPr>
        <w:tab/>
        <w:t>- must not act maliciously or make false allegations; and</w:t>
      </w:r>
    </w:p>
    <w:p w14:paraId="2CE2A1D3" w14:textId="7A1031E0" w:rsidR="005F6EB5" w:rsidRPr="00A55C4D" w:rsidRDefault="005F6EB5" w:rsidP="00F72F98">
      <w:pPr>
        <w:tabs>
          <w:tab w:val="left" w:pos="720"/>
        </w:tabs>
        <w:spacing w:after="0" w:line="240" w:lineRule="auto"/>
        <w:ind w:left="792"/>
        <w:jc w:val="both"/>
        <w:rPr>
          <w:rFonts w:eastAsia="Times New Roman" w:cstheme="minorHAnsi"/>
          <w:sz w:val="24"/>
          <w:szCs w:val="24"/>
          <w:lang w:eastAsia="en-GB"/>
        </w:rPr>
      </w:pPr>
      <w:r w:rsidRPr="00A55C4D">
        <w:rPr>
          <w:rFonts w:eastAsia="Times New Roman" w:cstheme="minorHAnsi"/>
          <w:sz w:val="24"/>
          <w:szCs w:val="24"/>
          <w:lang w:eastAsia="en-GB"/>
        </w:rPr>
        <w:tab/>
        <w:t>- must not seek personal gain.</w:t>
      </w:r>
    </w:p>
    <w:p w14:paraId="0D66E1F0" w14:textId="77777777" w:rsidR="005F6EB5" w:rsidRPr="00A55C4D" w:rsidRDefault="005F6EB5" w:rsidP="005F6EB5">
      <w:pPr>
        <w:tabs>
          <w:tab w:val="left" w:pos="720"/>
        </w:tabs>
        <w:spacing w:after="0" w:line="240" w:lineRule="auto"/>
        <w:jc w:val="both"/>
        <w:rPr>
          <w:rFonts w:eastAsia="Times New Roman" w:cstheme="minorHAnsi"/>
          <w:sz w:val="24"/>
          <w:szCs w:val="24"/>
          <w:lang w:eastAsia="en-GB"/>
        </w:rPr>
      </w:pPr>
    </w:p>
    <w:p w14:paraId="3EF67633" w14:textId="77777777" w:rsidR="005F6EB5" w:rsidRPr="00A55C4D" w:rsidRDefault="005F6EB5" w:rsidP="00F72F98">
      <w:pPr>
        <w:pStyle w:val="ListParagraph"/>
        <w:numPr>
          <w:ilvl w:val="1"/>
          <w:numId w:val="7"/>
        </w:numPr>
        <w:ind w:left="792" w:hanging="792"/>
        <w:jc w:val="both"/>
        <w:rPr>
          <w:rFonts w:eastAsia="Calibri" w:cstheme="minorHAnsi"/>
          <w:bCs/>
          <w:color w:val="000000"/>
          <w:sz w:val="24"/>
          <w:szCs w:val="24"/>
          <w:u w:color="611774"/>
        </w:rPr>
      </w:pPr>
      <w:r w:rsidRPr="00A55C4D">
        <w:rPr>
          <w:rFonts w:eastAsia="Calibri" w:cstheme="minorHAnsi"/>
          <w:bCs/>
          <w:color w:val="000000"/>
          <w:sz w:val="24"/>
          <w:szCs w:val="24"/>
          <w:u w:color="611774"/>
        </w:rPr>
        <w:t>Your Housing Group ensures that all individuals know what is expected of them and what practices it regards as unacceptable, for example, as detailed in the Employee Code of Conduct.</w:t>
      </w:r>
    </w:p>
    <w:p w14:paraId="10215D58" w14:textId="77777777" w:rsidR="005F6EB5" w:rsidRPr="00A55C4D" w:rsidRDefault="005F6EB5" w:rsidP="005F6EB5">
      <w:pPr>
        <w:pStyle w:val="ListParagraph"/>
        <w:ind w:left="792"/>
        <w:jc w:val="both"/>
        <w:rPr>
          <w:rFonts w:eastAsia="Calibri" w:cstheme="minorHAnsi"/>
          <w:bCs/>
          <w:color w:val="000000"/>
          <w:sz w:val="24"/>
          <w:szCs w:val="24"/>
          <w:u w:color="611774"/>
        </w:rPr>
      </w:pPr>
    </w:p>
    <w:p w14:paraId="6B06B223" w14:textId="7414CA38" w:rsidR="005F6EB5" w:rsidRPr="00A55C4D" w:rsidRDefault="005F6EB5" w:rsidP="00F72F98">
      <w:pPr>
        <w:pStyle w:val="ListParagraph"/>
        <w:numPr>
          <w:ilvl w:val="1"/>
          <w:numId w:val="7"/>
        </w:numPr>
        <w:ind w:left="792" w:hanging="792"/>
        <w:jc w:val="both"/>
        <w:rPr>
          <w:rFonts w:eastAsia="Calibri" w:cstheme="minorHAnsi"/>
          <w:bCs/>
          <w:color w:val="000000"/>
          <w:sz w:val="24"/>
          <w:szCs w:val="24"/>
          <w:u w:color="611774"/>
        </w:rPr>
      </w:pPr>
      <w:r w:rsidRPr="00A55C4D">
        <w:rPr>
          <w:rFonts w:eastAsia="Calibri" w:cstheme="minorHAnsi"/>
          <w:bCs/>
          <w:color w:val="000000"/>
          <w:sz w:val="24"/>
          <w:szCs w:val="24"/>
          <w:u w:color="611774"/>
          <w:bdr w:val="nil"/>
          <w:lang w:val="en-US" w:eastAsia="en-GB"/>
        </w:rPr>
        <w:t xml:space="preserve">Any matter raised under this policy will be investigated thoroughly, </w:t>
      </w:r>
      <w:r w:rsidR="00F72F98">
        <w:rPr>
          <w:rFonts w:eastAsia="Calibri" w:cstheme="minorHAnsi"/>
          <w:bCs/>
          <w:color w:val="000000"/>
          <w:sz w:val="24"/>
          <w:szCs w:val="24"/>
          <w:u w:color="611774"/>
          <w:bdr w:val="nil"/>
          <w:lang w:val="en-US" w:eastAsia="en-GB"/>
        </w:rPr>
        <w:t xml:space="preserve">impartially, </w:t>
      </w:r>
      <w:proofErr w:type="gramStart"/>
      <w:r w:rsidRPr="00A55C4D">
        <w:rPr>
          <w:rFonts w:eastAsia="Calibri" w:cstheme="minorHAnsi"/>
          <w:bCs/>
          <w:color w:val="000000"/>
          <w:sz w:val="24"/>
          <w:szCs w:val="24"/>
          <w:u w:color="611774"/>
          <w:bdr w:val="nil"/>
          <w:lang w:val="en-US" w:eastAsia="en-GB"/>
        </w:rPr>
        <w:t>promptly</w:t>
      </w:r>
      <w:proofErr w:type="gramEnd"/>
      <w:r w:rsidRPr="00A55C4D">
        <w:rPr>
          <w:rFonts w:eastAsia="Calibri" w:cstheme="minorHAnsi"/>
          <w:bCs/>
          <w:color w:val="000000"/>
          <w:sz w:val="24"/>
          <w:szCs w:val="24"/>
          <w:u w:color="611774"/>
          <w:bdr w:val="nil"/>
          <w:lang w:val="en-US" w:eastAsia="en-GB"/>
        </w:rPr>
        <w:t xml:space="preserve"> and confidentially and the outcome of the investigation will be reported back to the person(s) who raised the issue where possible. </w:t>
      </w:r>
    </w:p>
    <w:p w14:paraId="7AECD941" w14:textId="77777777" w:rsidR="005F6EB5" w:rsidRPr="00A55C4D" w:rsidRDefault="005F6EB5" w:rsidP="00F72F98">
      <w:pPr>
        <w:pStyle w:val="ListParagraph"/>
        <w:numPr>
          <w:ilvl w:val="1"/>
          <w:numId w:val="7"/>
        </w:numPr>
        <w:autoSpaceDE w:val="0"/>
        <w:autoSpaceDN w:val="0"/>
        <w:adjustRightInd w:val="0"/>
        <w:spacing w:after="0" w:line="240" w:lineRule="auto"/>
        <w:ind w:left="792" w:hanging="792"/>
        <w:rPr>
          <w:rFonts w:cstheme="minorHAnsi"/>
          <w:color w:val="000000"/>
          <w:sz w:val="24"/>
          <w:szCs w:val="24"/>
        </w:rPr>
      </w:pPr>
      <w:r w:rsidRPr="00A55C4D">
        <w:rPr>
          <w:rFonts w:eastAsia="Calibri" w:cstheme="minorHAnsi"/>
          <w:bCs/>
          <w:color w:val="000000"/>
          <w:sz w:val="24"/>
          <w:szCs w:val="24"/>
          <w:u w:color="611774"/>
          <w:bdr w:val="nil"/>
          <w:lang w:val="en-US"/>
        </w:rPr>
        <w:lastRenderedPageBreak/>
        <w:t xml:space="preserve">Concerns may be raised anonymously. However, if a </w:t>
      </w:r>
      <w:r w:rsidRPr="00A55C4D">
        <w:rPr>
          <w:rFonts w:eastAsia="Calibri" w:cstheme="minorHAnsi"/>
          <w:color w:val="000000"/>
          <w:sz w:val="24"/>
          <w:szCs w:val="24"/>
          <w:u w:color="000000"/>
          <w:bdr w:val="nil"/>
          <w:lang w:val="en-US"/>
        </w:rPr>
        <w:t xml:space="preserve">concern is raised anonymously then it can be more difficult to investigate it properly. </w:t>
      </w:r>
    </w:p>
    <w:p w14:paraId="6B578C38" w14:textId="77777777" w:rsidR="005F6EB5" w:rsidRPr="00A55C4D" w:rsidRDefault="005F6EB5" w:rsidP="005F6EB5">
      <w:pPr>
        <w:pStyle w:val="ListParagraph"/>
        <w:pBdr>
          <w:top w:val="nil"/>
          <w:left w:val="nil"/>
          <w:bottom w:val="nil"/>
          <w:right w:val="nil"/>
          <w:between w:val="nil"/>
          <w:bar w:val="nil"/>
        </w:pBdr>
        <w:spacing w:after="0" w:line="240" w:lineRule="auto"/>
        <w:ind w:left="792"/>
        <w:jc w:val="both"/>
        <w:rPr>
          <w:rFonts w:eastAsia="Calibri" w:cstheme="minorHAnsi"/>
          <w:bCs/>
          <w:color w:val="000000"/>
          <w:sz w:val="24"/>
          <w:szCs w:val="24"/>
          <w:u w:color="611774"/>
          <w:bdr w:val="nil"/>
          <w:lang w:val="en-US" w:eastAsia="en-GB"/>
        </w:rPr>
      </w:pPr>
    </w:p>
    <w:p w14:paraId="18AB390E" w14:textId="77777777" w:rsidR="005F6EB5" w:rsidRPr="00A55C4D" w:rsidRDefault="005F6EB5" w:rsidP="00F72F98">
      <w:pPr>
        <w:pStyle w:val="ListParagraph"/>
        <w:numPr>
          <w:ilvl w:val="1"/>
          <w:numId w:val="7"/>
        </w:numPr>
        <w:ind w:left="792" w:hanging="792"/>
        <w:jc w:val="both"/>
        <w:rPr>
          <w:rFonts w:eastAsia="Calibri" w:cstheme="minorHAnsi"/>
          <w:bCs/>
          <w:color w:val="000000"/>
          <w:sz w:val="24"/>
          <w:szCs w:val="24"/>
          <w:u w:color="611774"/>
        </w:rPr>
      </w:pPr>
      <w:r w:rsidRPr="00A55C4D">
        <w:rPr>
          <w:rFonts w:eastAsia="Calibri" w:cstheme="minorHAnsi"/>
          <w:bCs/>
          <w:color w:val="000000"/>
          <w:sz w:val="24"/>
          <w:szCs w:val="24"/>
          <w:u w:color="611774"/>
        </w:rPr>
        <w:t xml:space="preserve">An employee who makes a protected disclosure has the right not to be dismissed, subjected to any detriment, or victimised, because of making the disclosure. </w:t>
      </w:r>
      <w:r w:rsidRPr="00A55C4D">
        <w:rPr>
          <w:rFonts w:eastAsia="Calibri" w:cstheme="minorHAnsi"/>
          <w:bCs/>
          <w:color w:val="000000"/>
          <w:sz w:val="24"/>
          <w:szCs w:val="24"/>
          <w:u w:color="611774"/>
          <w:bdr w:val="nil"/>
          <w:lang w:val="en-US" w:eastAsia="en-GB"/>
        </w:rPr>
        <w:t>This means that the continued employment and opportunities for future promotion or training will not be prejudiced because he/she has raised a legitimate concern.</w:t>
      </w:r>
    </w:p>
    <w:p w14:paraId="7BB89989" w14:textId="77777777" w:rsidR="005F6EB5" w:rsidRPr="00A55C4D" w:rsidRDefault="005F6EB5" w:rsidP="005F6EB5">
      <w:pPr>
        <w:pStyle w:val="ListParagraph"/>
        <w:ind w:left="792"/>
        <w:jc w:val="both"/>
        <w:rPr>
          <w:rFonts w:eastAsia="Calibri" w:cstheme="minorHAnsi"/>
          <w:bCs/>
          <w:color w:val="000000"/>
          <w:sz w:val="24"/>
          <w:szCs w:val="24"/>
          <w:u w:color="611774"/>
        </w:rPr>
      </w:pPr>
    </w:p>
    <w:p w14:paraId="73E71999" w14:textId="77777777" w:rsidR="005F6EB5" w:rsidRPr="00A55C4D" w:rsidRDefault="005F6EB5" w:rsidP="00F72F98">
      <w:pPr>
        <w:pStyle w:val="ListParagraph"/>
        <w:numPr>
          <w:ilvl w:val="1"/>
          <w:numId w:val="7"/>
        </w:numPr>
        <w:ind w:left="792" w:hanging="792"/>
        <w:jc w:val="both"/>
        <w:rPr>
          <w:rFonts w:cstheme="minorHAnsi"/>
          <w:sz w:val="24"/>
          <w:szCs w:val="24"/>
        </w:rPr>
      </w:pPr>
      <w:proofErr w:type="spellStart"/>
      <w:r w:rsidRPr="00A55C4D">
        <w:rPr>
          <w:rFonts w:eastAsia="Calibri" w:cstheme="minorHAnsi"/>
          <w:bCs/>
          <w:color w:val="000000"/>
          <w:sz w:val="24"/>
          <w:szCs w:val="24"/>
          <w:u w:color="611774"/>
          <w:bdr w:val="nil"/>
          <w:lang w:val="en-US" w:eastAsia="en-GB"/>
        </w:rPr>
        <w:t>Victimisation</w:t>
      </w:r>
      <w:proofErr w:type="spellEnd"/>
      <w:r w:rsidRPr="00A55C4D">
        <w:rPr>
          <w:rFonts w:eastAsia="Calibri" w:cstheme="minorHAnsi"/>
          <w:bCs/>
          <w:color w:val="000000"/>
          <w:sz w:val="24"/>
          <w:szCs w:val="24"/>
          <w:u w:color="611774"/>
          <w:bdr w:val="nil"/>
          <w:lang w:val="en-US" w:eastAsia="en-GB"/>
        </w:rPr>
        <w:t xml:space="preserve"> of anyone for raising a qualified disclosure will be a disciplinary offence. </w:t>
      </w:r>
    </w:p>
    <w:p w14:paraId="03CDF41A" w14:textId="77777777" w:rsidR="005F6EB5" w:rsidRPr="00A55C4D" w:rsidRDefault="005F6EB5" w:rsidP="005F6EB5">
      <w:pPr>
        <w:pStyle w:val="ListParagraph"/>
        <w:ind w:left="792"/>
        <w:rPr>
          <w:rFonts w:cstheme="minorHAnsi"/>
          <w:sz w:val="24"/>
          <w:szCs w:val="24"/>
        </w:rPr>
      </w:pPr>
    </w:p>
    <w:p w14:paraId="0F1A441E" w14:textId="77777777" w:rsidR="005F6EB5" w:rsidRPr="00A55C4D" w:rsidRDefault="005F6EB5" w:rsidP="00F72F98">
      <w:pPr>
        <w:pStyle w:val="ListParagraph"/>
        <w:numPr>
          <w:ilvl w:val="1"/>
          <w:numId w:val="7"/>
        </w:numPr>
        <w:ind w:left="792" w:hanging="792"/>
        <w:jc w:val="both"/>
        <w:rPr>
          <w:rFonts w:eastAsia="Calibri" w:cstheme="minorHAnsi"/>
          <w:bCs/>
          <w:color w:val="000000"/>
          <w:sz w:val="24"/>
          <w:szCs w:val="24"/>
          <w:u w:color="611774"/>
        </w:rPr>
      </w:pPr>
      <w:r w:rsidRPr="00A55C4D">
        <w:rPr>
          <w:rFonts w:eastAsia="Calibri" w:cstheme="minorHAnsi"/>
          <w:bCs/>
          <w:color w:val="000000"/>
          <w:sz w:val="24"/>
          <w:szCs w:val="24"/>
          <w:u w:color="611774"/>
          <w:bdr w:val="nil"/>
          <w:lang w:val="en-US" w:eastAsia="en-GB"/>
        </w:rPr>
        <w:t>If misconduct is discovered as a result of any investigation under this Policy, the Group’s disciplinary procedure will be used, in addition to any appropriate external measure.</w:t>
      </w:r>
    </w:p>
    <w:p w14:paraId="7DB3EEFD" w14:textId="77777777" w:rsidR="005F6EB5" w:rsidRPr="00A55C4D" w:rsidRDefault="005F6EB5" w:rsidP="005F6EB5">
      <w:pPr>
        <w:pStyle w:val="ListParagraph"/>
        <w:ind w:left="792"/>
        <w:jc w:val="both"/>
        <w:rPr>
          <w:rFonts w:eastAsia="Calibri" w:cstheme="minorHAnsi"/>
          <w:bCs/>
          <w:color w:val="000000"/>
          <w:sz w:val="24"/>
          <w:szCs w:val="24"/>
          <w:u w:color="611774"/>
        </w:rPr>
      </w:pPr>
    </w:p>
    <w:p w14:paraId="7AE453AC" w14:textId="77777777" w:rsidR="005F6EB5" w:rsidRPr="00A55C4D" w:rsidRDefault="005F6EB5" w:rsidP="00F72F98">
      <w:pPr>
        <w:pStyle w:val="ListParagraph"/>
        <w:numPr>
          <w:ilvl w:val="1"/>
          <w:numId w:val="7"/>
        </w:numPr>
        <w:ind w:left="792" w:hanging="792"/>
        <w:jc w:val="both"/>
        <w:rPr>
          <w:rFonts w:eastAsia="Calibri" w:cstheme="minorHAnsi"/>
          <w:bCs/>
          <w:color w:val="000000"/>
          <w:sz w:val="24"/>
          <w:szCs w:val="24"/>
          <w:u w:color="611774"/>
        </w:rPr>
      </w:pPr>
      <w:r w:rsidRPr="00A55C4D">
        <w:rPr>
          <w:rFonts w:eastAsia="Calibri" w:cstheme="minorHAnsi"/>
          <w:bCs/>
          <w:color w:val="000000"/>
          <w:sz w:val="24"/>
          <w:szCs w:val="24"/>
          <w:u w:color="611774"/>
          <w:bdr w:val="nil"/>
          <w:lang w:val="en-US" w:eastAsia="en-GB"/>
        </w:rPr>
        <w:t>An instruction to cover up a wrongdoing is a disciplinary offence. If told not to raise or pursue any concern, even by a person in authority such as a manager, individuals should not agree to remain silent, they should report the matter.</w:t>
      </w:r>
    </w:p>
    <w:p w14:paraId="246ADFC1" w14:textId="77777777" w:rsidR="005F6EB5" w:rsidRPr="00A55C4D" w:rsidRDefault="005F6EB5" w:rsidP="005F6EB5">
      <w:pPr>
        <w:pStyle w:val="ListParagraph"/>
        <w:ind w:left="792"/>
        <w:jc w:val="both"/>
        <w:rPr>
          <w:rFonts w:eastAsia="Calibri" w:cstheme="minorHAnsi"/>
          <w:bCs/>
          <w:color w:val="000000"/>
          <w:sz w:val="24"/>
          <w:szCs w:val="24"/>
          <w:u w:color="611774"/>
        </w:rPr>
      </w:pPr>
    </w:p>
    <w:p w14:paraId="3316A2BD" w14:textId="5C9EBFE0" w:rsidR="005F6EB5" w:rsidRPr="00A55C4D" w:rsidRDefault="005F6EB5" w:rsidP="00F72F98">
      <w:pPr>
        <w:pStyle w:val="ListParagraph"/>
        <w:numPr>
          <w:ilvl w:val="1"/>
          <w:numId w:val="7"/>
        </w:numPr>
        <w:ind w:left="792" w:hanging="792"/>
        <w:jc w:val="both"/>
        <w:rPr>
          <w:rFonts w:cstheme="minorHAnsi"/>
          <w:color w:val="000000"/>
          <w:sz w:val="24"/>
          <w:szCs w:val="24"/>
        </w:rPr>
      </w:pPr>
      <w:r w:rsidRPr="00A55C4D">
        <w:rPr>
          <w:rFonts w:cstheme="minorHAnsi"/>
          <w:color w:val="000000"/>
          <w:sz w:val="24"/>
          <w:szCs w:val="24"/>
        </w:rPr>
        <w:t xml:space="preserve">This policy applies where a disclosure is made in good faith and where the </w:t>
      </w:r>
      <w:proofErr w:type="spellStart"/>
      <w:r w:rsidRPr="00A55C4D">
        <w:rPr>
          <w:rFonts w:cstheme="minorHAnsi"/>
          <w:color w:val="000000"/>
          <w:sz w:val="24"/>
          <w:szCs w:val="24"/>
        </w:rPr>
        <w:t>whistleblower</w:t>
      </w:r>
      <w:proofErr w:type="spellEnd"/>
      <w:r w:rsidRPr="00A55C4D">
        <w:rPr>
          <w:rFonts w:cstheme="minorHAnsi"/>
          <w:color w:val="000000"/>
          <w:sz w:val="24"/>
          <w:szCs w:val="24"/>
        </w:rPr>
        <w:t xml:space="preserve"> reasonably believes that the information disclosed is substantially true. </w:t>
      </w:r>
      <w:r w:rsidR="00F72F98">
        <w:rPr>
          <w:rFonts w:cstheme="minorHAnsi"/>
          <w:color w:val="000000"/>
          <w:sz w:val="24"/>
          <w:szCs w:val="24"/>
        </w:rPr>
        <w:t xml:space="preserve"> </w:t>
      </w:r>
      <w:r w:rsidRPr="00A55C4D">
        <w:rPr>
          <w:rFonts w:cstheme="minorHAnsi"/>
          <w:color w:val="000000"/>
          <w:sz w:val="24"/>
          <w:szCs w:val="24"/>
        </w:rPr>
        <w:t xml:space="preserve">Providing a disclosure is made with honest intent, no action will be taken against the </w:t>
      </w:r>
      <w:proofErr w:type="spellStart"/>
      <w:r w:rsidRPr="00A55C4D">
        <w:rPr>
          <w:rFonts w:cstheme="minorHAnsi"/>
          <w:color w:val="000000"/>
          <w:sz w:val="24"/>
          <w:szCs w:val="24"/>
        </w:rPr>
        <w:t>whistleblower</w:t>
      </w:r>
      <w:proofErr w:type="spellEnd"/>
      <w:r w:rsidRPr="00A55C4D">
        <w:rPr>
          <w:rFonts w:cstheme="minorHAnsi"/>
          <w:color w:val="000000"/>
          <w:sz w:val="24"/>
          <w:szCs w:val="24"/>
        </w:rPr>
        <w:t xml:space="preserve"> if the claims are not subsequently substantiated.</w:t>
      </w:r>
    </w:p>
    <w:p w14:paraId="066E0C46" w14:textId="77777777" w:rsidR="005F6EB5" w:rsidRPr="00A55C4D" w:rsidRDefault="005F6EB5" w:rsidP="005F6EB5">
      <w:pPr>
        <w:pStyle w:val="ListParagraph"/>
        <w:ind w:left="792"/>
        <w:jc w:val="both"/>
        <w:rPr>
          <w:rFonts w:cstheme="minorHAnsi"/>
          <w:color w:val="000000"/>
          <w:sz w:val="24"/>
          <w:szCs w:val="24"/>
        </w:rPr>
      </w:pPr>
    </w:p>
    <w:p w14:paraId="46D98437" w14:textId="77777777" w:rsidR="005F6EB5" w:rsidRPr="00A55C4D" w:rsidRDefault="005F6EB5" w:rsidP="00F72F98">
      <w:pPr>
        <w:pStyle w:val="ListParagraph"/>
        <w:numPr>
          <w:ilvl w:val="1"/>
          <w:numId w:val="7"/>
        </w:numPr>
        <w:ind w:left="792" w:hanging="792"/>
        <w:jc w:val="both"/>
        <w:rPr>
          <w:rFonts w:eastAsia="Calibri" w:cstheme="minorHAnsi"/>
          <w:bCs/>
          <w:color w:val="000000"/>
          <w:sz w:val="24"/>
          <w:szCs w:val="24"/>
          <w:u w:color="611774"/>
        </w:rPr>
      </w:pPr>
      <w:r w:rsidRPr="00A55C4D">
        <w:rPr>
          <w:rFonts w:cstheme="minorHAnsi"/>
          <w:color w:val="000000"/>
          <w:sz w:val="24"/>
          <w:szCs w:val="24"/>
        </w:rPr>
        <w:t xml:space="preserve">If a </w:t>
      </w:r>
      <w:proofErr w:type="spellStart"/>
      <w:r w:rsidRPr="00A55C4D">
        <w:rPr>
          <w:rFonts w:cstheme="minorHAnsi"/>
          <w:color w:val="000000"/>
          <w:sz w:val="24"/>
          <w:szCs w:val="24"/>
        </w:rPr>
        <w:t>whistleblower</w:t>
      </w:r>
      <w:proofErr w:type="spellEnd"/>
      <w:r w:rsidRPr="00A55C4D">
        <w:rPr>
          <w:rFonts w:cstheme="minorHAnsi"/>
          <w:color w:val="000000"/>
          <w:sz w:val="24"/>
          <w:szCs w:val="24"/>
        </w:rPr>
        <w:t xml:space="preserve"> raises malicious or unfounded concerns, this will be taken seriously. </w:t>
      </w:r>
      <w:r w:rsidRPr="00A55C4D">
        <w:rPr>
          <w:rFonts w:eastAsia="Calibri" w:cstheme="minorHAnsi"/>
          <w:bCs/>
          <w:color w:val="000000"/>
          <w:sz w:val="24"/>
          <w:szCs w:val="24"/>
          <w:u w:color="611774"/>
          <w:bdr w:val="nil"/>
          <w:lang w:val="en-US" w:eastAsia="en-GB"/>
        </w:rPr>
        <w:t xml:space="preserve">Maliciously making a false allegation is a disciplinary offence </w:t>
      </w:r>
      <w:r w:rsidRPr="00A55C4D">
        <w:rPr>
          <w:rFonts w:cstheme="minorHAnsi"/>
          <w:color w:val="000000"/>
          <w:sz w:val="24"/>
          <w:szCs w:val="24"/>
        </w:rPr>
        <w:t xml:space="preserve">and the individual will be dealt with under YHGs Disciplinary Procedure. </w:t>
      </w:r>
    </w:p>
    <w:p w14:paraId="21B200F5" w14:textId="77777777" w:rsidR="005F6EB5" w:rsidRPr="00A55C4D" w:rsidRDefault="005F6EB5" w:rsidP="005F6EB5">
      <w:pPr>
        <w:pStyle w:val="ListParagraph"/>
        <w:ind w:left="792"/>
        <w:jc w:val="both"/>
        <w:rPr>
          <w:rFonts w:eastAsia="Calibri" w:cstheme="minorHAnsi"/>
          <w:bCs/>
          <w:color w:val="000000"/>
          <w:sz w:val="24"/>
          <w:szCs w:val="24"/>
          <w:u w:color="611774"/>
        </w:rPr>
      </w:pPr>
    </w:p>
    <w:p w14:paraId="44DB7BB7" w14:textId="5C52A1A7" w:rsidR="005F6EB5" w:rsidRPr="00A55C4D" w:rsidRDefault="005F6EB5" w:rsidP="00F72F98">
      <w:pPr>
        <w:pStyle w:val="ListParagraph"/>
        <w:numPr>
          <w:ilvl w:val="1"/>
          <w:numId w:val="7"/>
        </w:numPr>
        <w:ind w:left="792" w:hanging="792"/>
        <w:jc w:val="both"/>
        <w:rPr>
          <w:rFonts w:eastAsia="Calibri" w:cstheme="minorHAnsi"/>
          <w:bCs/>
          <w:color w:val="000000"/>
          <w:sz w:val="24"/>
          <w:szCs w:val="24"/>
          <w:u w:color="611774"/>
        </w:rPr>
      </w:pPr>
      <w:r w:rsidRPr="00A55C4D">
        <w:rPr>
          <w:rFonts w:eastAsia="Calibri" w:cstheme="minorHAnsi"/>
          <w:bCs/>
          <w:color w:val="000000"/>
          <w:sz w:val="24"/>
          <w:szCs w:val="24"/>
          <w:u w:color="611774"/>
          <w:bdr w:val="nil"/>
          <w:lang w:val="en-US" w:eastAsia="en-GB"/>
        </w:rPr>
        <w:t xml:space="preserve">Your Housing Group will deal with concerns seriously and will pursue allegations of fraud </w:t>
      </w:r>
      <w:r w:rsidRPr="00A55C4D">
        <w:rPr>
          <w:rFonts w:eastAsia="Calibri" w:cstheme="minorHAnsi"/>
          <w:color w:val="000000"/>
          <w:sz w:val="24"/>
          <w:szCs w:val="24"/>
          <w:u w:color="000000"/>
          <w:bdr w:val="nil"/>
          <w:lang w:val="en-US" w:eastAsia="en-GB"/>
        </w:rPr>
        <w:t>and abuse through its disciplinary procedures and if necessary, through the legal system.</w:t>
      </w:r>
      <w:r w:rsidRPr="00A55C4D">
        <w:rPr>
          <w:rFonts w:eastAsia="Calibri" w:cstheme="minorHAnsi"/>
          <w:b/>
          <w:color w:val="000000"/>
          <w:sz w:val="24"/>
          <w:szCs w:val="24"/>
          <w:u w:color="000000"/>
          <w:bdr w:val="nil"/>
          <w:lang w:val="en-US" w:eastAsia="en-GB"/>
        </w:rPr>
        <w:t xml:space="preserve"> In cases where fraud is suspected, Managers should </w:t>
      </w:r>
      <w:proofErr w:type="spellStart"/>
      <w:r w:rsidRPr="00A55C4D">
        <w:rPr>
          <w:rFonts w:eastAsia="Calibri" w:cstheme="minorHAnsi"/>
          <w:b/>
          <w:color w:val="000000"/>
          <w:sz w:val="24"/>
          <w:szCs w:val="24"/>
          <w:u w:color="000000"/>
          <w:bdr w:val="nil"/>
          <w:lang w:val="en-US" w:eastAsia="en-GB"/>
        </w:rPr>
        <w:t>utilise</w:t>
      </w:r>
      <w:proofErr w:type="spellEnd"/>
      <w:r w:rsidRPr="00A55C4D">
        <w:rPr>
          <w:rFonts w:eastAsia="Calibri" w:cstheme="minorHAnsi"/>
          <w:b/>
          <w:color w:val="000000"/>
          <w:sz w:val="24"/>
          <w:szCs w:val="24"/>
          <w:u w:color="000000"/>
          <w:bdr w:val="nil"/>
          <w:lang w:val="en-US" w:eastAsia="en-GB"/>
        </w:rPr>
        <w:t xml:space="preserve"> the Anti-Fraud, </w:t>
      </w:r>
      <w:r w:rsidR="0096160E">
        <w:rPr>
          <w:rFonts w:eastAsia="Calibri" w:cstheme="minorHAnsi"/>
          <w:b/>
          <w:color w:val="000000"/>
          <w:sz w:val="24"/>
          <w:szCs w:val="24"/>
          <w:u w:color="000000"/>
          <w:bdr w:val="nil"/>
          <w:lang w:val="en-US" w:eastAsia="en-GB"/>
        </w:rPr>
        <w:t>Anti-Money Laundering</w:t>
      </w:r>
      <w:r w:rsidR="0096160E" w:rsidRPr="00A55C4D">
        <w:rPr>
          <w:rFonts w:eastAsia="Calibri" w:cstheme="minorHAnsi"/>
          <w:b/>
          <w:color w:val="000000"/>
          <w:sz w:val="24"/>
          <w:szCs w:val="24"/>
          <w:u w:color="000000"/>
          <w:bdr w:val="nil"/>
          <w:lang w:val="en-US" w:eastAsia="en-GB"/>
        </w:rPr>
        <w:t xml:space="preserve"> </w:t>
      </w:r>
      <w:r w:rsidRPr="00A55C4D">
        <w:rPr>
          <w:rFonts w:eastAsia="Calibri" w:cstheme="minorHAnsi"/>
          <w:b/>
          <w:color w:val="000000"/>
          <w:sz w:val="24"/>
          <w:szCs w:val="24"/>
          <w:u w:color="000000"/>
          <w:bdr w:val="nil"/>
          <w:lang w:val="en-US" w:eastAsia="en-GB"/>
        </w:rPr>
        <w:t>and Fraud Risk Management Policy.</w:t>
      </w:r>
    </w:p>
    <w:p w14:paraId="3325E49D" w14:textId="77777777" w:rsidR="005F6EB5" w:rsidRPr="00A55C4D" w:rsidRDefault="005F6EB5" w:rsidP="005F6EB5">
      <w:pPr>
        <w:pStyle w:val="ListParagraph"/>
        <w:ind w:left="792"/>
        <w:jc w:val="both"/>
        <w:rPr>
          <w:rFonts w:eastAsia="Calibri" w:cstheme="minorHAnsi"/>
          <w:bCs/>
          <w:color w:val="000000"/>
          <w:sz w:val="24"/>
          <w:szCs w:val="24"/>
          <w:u w:color="611774"/>
        </w:rPr>
      </w:pPr>
    </w:p>
    <w:p w14:paraId="4FC0194D" w14:textId="77777777" w:rsidR="005F6EB5" w:rsidRPr="00A55C4D" w:rsidRDefault="005F6EB5" w:rsidP="00F72F98">
      <w:pPr>
        <w:pStyle w:val="ListParagraph"/>
        <w:numPr>
          <w:ilvl w:val="1"/>
          <w:numId w:val="7"/>
        </w:numPr>
        <w:ind w:left="792" w:hanging="792"/>
        <w:jc w:val="both"/>
        <w:rPr>
          <w:rFonts w:eastAsia="Calibri" w:cstheme="minorHAnsi"/>
          <w:bCs/>
          <w:color w:val="000000"/>
          <w:sz w:val="24"/>
          <w:szCs w:val="24"/>
          <w:u w:color="611774"/>
        </w:rPr>
      </w:pPr>
      <w:r w:rsidRPr="00A55C4D">
        <w:rPr>
          <w:rFonts w:cstheme="minorHAnsi"/>
          <w:sz w:val="24"/>
          <w:szCs w:val="24"/>
          <w:lang w:eastAsia="en-GB"/>
        </w:rPr>
        <w:t>It is important to know the difference between a ‘Whistle-blow’ and a ‘grievance.’  A Whistle-blow has a public interest aspect to it, as it puts</w:t>
      </w:r>
      <w:r w:rsidRPr="00A55C4D">
        <w:rPr>
          <w:rFonts w:cstheme="minorHAnsi"/>
          <w:sz w:val="24"/>
          <w:szCs w:val="24"/>
        </w:rPr>
        <w:t xml:space="preserve"> </w:t>
      </w:r>
      <w:r w:rsidRPr="00A55C4D">
        <w:rPr>
          <w:rFonts w:cstheme="minorHAnsi"/>
          <w:sz w:val="24"/>
          <w:szCs w:val="24"/>
          <w:lang w:eastAsia="en-GB"/>
        </w:rPr>
        <w:t>others</w:t>
      </w:r>
      <w:r w:rsidRPr="00A55C4D">
        <w:rPr>
          <w:rFonts w:cstheme="minorHAnsi"/>
          <w:sz w:val="24"/>
          <w:szCs w:val="24"/>
        </w:rPr>
        <w:t xml:space="preserve"> at risk</w:t>
      </w:r>
      <w:r w:rsidRPr="00A55C4D">
        <w:rPr>
          <w:rFonts w:cstheme="minorHAnsi"/>
          <w:sz w:val="24"/>
          <w:szCs w:val="24"/>
          <w:lang w:eastAsia="en-GB"/>
        </w:rPr>
        <w:t xml:space="preserve">.  A grievance has no public interest factors, as it is a complaint about a particular employment situation. </w:t>
      </w:r>
      <w:r w:rsidRPr="00A55C4D">
        <w:rPr>
          <w:rFonts w:eastAsia="Calibri" w:cstheme="minorHAnsi"/>
          <w:bCs/>
          <w:color w:val="000000"/>
          <w:sz w:val="24"/>
          <w:szCs w:val="24"/>
          <w:u w:color="611774"/>
        </w:rPr>
        <w:t xml:space="preserve"> </w:t>
      </w:r>
    </w:p>
    <w:p w14:paraId="179776A4" w14:textId="77777777" w:rsidR="005F6EB5" w:rsidRPr="00A55C4D" w:rsidRDefault="005F6EB5" w:rsidP="005F6EB5">
      <w:pPr>
        <w:pStyle w:val="ListParagraph"/>
        <w:ind w:left="792"/>
        <w:jc w:val="both"/>
        <w:rPr>
          <w:rFonts w:eastAsia="Calibri" w:cstheme="minorHAnsi"/>
          <w:bCs/>
          <w:color w:val="000000"/>
          <w:sz w:val="24"/>
          <w:szCs w:val="24"/>
          <w:u w:color="611774"/>
        </w:rPr>
      </w:pPr>
    </w:p>
    <w:p w14:paraId="28AF38FD" w14:textId="691066CC" w:rsidR="005F6EB5" w:rsidRPr="00A55C4D" w:rsidRDefault="005F6EB5" w:rsidP="00F72F98">
      <w:pPr>
        <w:pStyle w:val="ListParagraph"/>
        <w:numPr>
          <w:ilvl w:val="1"/>
          <w:numId w:val="7"/>
        </w:numPr>
        <w:ind w:left="792" w:hanging="792"/>
        <w:jc w:val="both"/>
        <w:rPr>
          <w:rFonts w:eastAsia="Calibri" w:cstheme="minorHAnsi"/>
          <w:bCs/>
          <w:color w:val="000000"/>
          <w:sz w:val="24"/>
          <w:szCs w:val="24"/>
          <w:u w:color="611774"/>
        </w:rPr>
      </w:pPr>
      <w:r w:rsidRPr="00A55C4D">
        <w:rPr>
          <w:rFonts w:eastAsia="Calibri" w:cstheme="minorHAnsi"/>
          <w:bCs/>
          <w:color w:val="000000"/>
          <w:sz w:val="24"/>
          <w:szCs w:val="24"/>
          <w:u w:color="611774"/>
        </w:rPr>
        <w:t xml:space="preserve">This policy should not be used for complaints relating to an employee’s own personal circumstances at work. In those cases, employees should use the Grievance </w:t>
      </w:r>
      <w:r w:rsidR="0096160E">
        <w:rPr>
          <w:rFonts w:eastAsia="Calibri" w:cstheme="minorHAnsi"/>
          <w:bCs/>
          <w:color w:val="000000"/>
          <w:sz w:val="24"/>
          <w:szCs w:val="24"/>
          <w:u w:color="611774"/>
        </w:rPr>
        <w:t xml:space="preserve">Process </w:t>
      </w:r>
      <w:r w:rsidRPr="00A55C4D">
        <w:rPr>
          <w:rFonts w:eastAsia="Calibri" w:cstheme="minorHAnsi"/>
          <w:bCs/>
          <w:color w:val="000000"/>
          <w:sz w:val="24"/>
          <w:szCs w:val="24"/>
          <w:u w:color="611774"/>
        </w:rPr>
        <w:t>or Bullying and Harassment Procedure.</w:t>
      </w:r>
    </w:p>
    <w:p w14:paraId="6529F95B" w14:textId="77777777" w:rsidR="005F6EB5" w:rsidRPr="00A55C4D" w:rsidRDefault="005F6EB5" w:rsidP="00F72F98">
      <w:pPr>
        <w:pStyle w:val="NoSpacing"/>
        <w:numPr>
          <w:ilvl w:val="1"/>
          <w:numId w:val="7"/>
        </w:numPr>
        <w:ind w:left="792" w:right="454" w:hanging="792"/>
        <w:jc w:val="both"/>
        <w:rPr>
          <w:rFonts w:asciiTheme="minorHAnsi" w:hAnsiTheme="minorHAnsi" w:cstheme="minorHAnsi"/>
          <w:sz w:val="24"/>
          <w:szCs w:val="24"/>
        </w:rPr>
      </w:pPr>
      <w:r w:rsidRPr="00A55C4D">
        <w:rPr>
          <w:rFonts w:asciiTheme="minorHAnsi" w:hAnsiTheme="minorHAnsi" w:cstheme="minorHAnsi"/>
          <w:sz w:val="24"/>
          <w:szCs w:val="24"/>
        </w:rPr>
        <w:t xml:space="preserve">The process for raising and responding to issues raised under this policy is set out in the Whistleblowing procedure. </w:t>
      </w:r>
    </w:p>
    <w:p w14:paraId="165001C9" w14:textId="77777777" w:rsidR="005F6EB5" w:rsidRPr="00A55C4D" w:rsidRDefault="005F6EB5" w:rsidP="005F6EB5">
      <w:pPr>
        <w:ind w:left="360"/>
        <w:jc w:val="both"/>
        <w:rPr>
          <w:rFonts w:cstheme="minorHAnsi"/>
          <w:sz w:val="24"/>
          <w:szCs w:val="24"/>
        </w:rPr>
      </w:pPr>
    </w:p>
    <w:p w14:paraId="16613AD0" w14:textId="77777777" w:rsidR="005F6EB5" w:rsidRPr="00A55C4D" w:rsidRDefault="005F6EB5" w:rsidP="0096160E">
      <w:pPr>
        <w:pStyle w:val="ListParagraph"/>
        <w:numPr>
          <w:ilvl w:val="0"/>
          <w:numId w:val="7"/>
        </w:numPr>
        <w:spacing w:after="0" w:line="240" w:lineRule="auto"/>
        <w:ind w:left="357" w:hanging="357"/>
        <w:jc w:val="both"/>
        <w:rPr>
          <w:rFonts w:cstheme="minorHAnsi"/>
          <w:b/>
          <w:sz w:val="24"/>
          <w:szCs w:val="24"/>
        </w:rPr>
      </w:pPr>
      <w:r w:rsidRPr="00A55C4D">
        <w:rPr>
          <w:rFonts w:cstheme="minorHAnsi"/>
          <w:b/>
          <w:sz w:val="24"/>
          <w:szCs w:val="24"/>
        </w:rPr>
        <w:lastRenderedPageBreak/>
        <w:tab/>
        <w:t xml:space="preserve"> Responsibilities under this Policy </w:t>
      </w:r>
    </w:p>
    <w:p w14:paraId="2B19F948" w14:textId="77777777" w:rsidR="005F6EB5" w:rsidRPr="00A55C4D" w:rsidRDefault="005F6EB5" w:rsidP="005F6EB5">
      <w:pPr>
        <w:pStyle w:val="ListParagraph"/>
        <w:ind w:left="792"/>
        <w:jc w:val="both"/>
        <w:rPr>
          <w:rFonts w:cstheme="minorHAnsi"/>
          <w:sz w:val="24"/>
          <w:szCs w:val="24"/>
        </w:rPr>
      </w:pPr>
    </w:p>
    <w:p w14:paraId="1E7D1015" w14:textId="77777777" w:rsidR="005F6EB5" w:rsidRPr="00A55C4D" w:rsidRDefault="005F6EB5" w:rsidP="00F72F98">
      <w:pPr>
        <w:pStyle w:val="ListParagraph"/>
        <w:numPr>
          <w:ilvl w:val="1"/>
          <w:numId w:val="7"/>
        </w:numPr>
        <w:ind w:left="792" w:hanging="792"/>
        <w:jc w:val="both"/>
        <w:rPr>
          <w:rFonts w:cstheme="minorHAnsi"/>
          <w:sz w:val="24"/>
          <w:szCs w:val="24"/>
        </w:rPr>
      </w:pPr>
      <w:r w:rsidRPr="00A55C4D">
        <w:rPr>
          <w:rFonts w:cstheme="minorHAnsi"/>
          <w:sz w:val="24"/>
          <w:szCs w:val="24"/>
        </w:rPr>
        <w:t>It is the responsibility of line managers to report any whistleblowing concerns they are made aware of. Line managers should not seek to investigate these concerns themselves until informed to do so.</w:t>
      </w:r>
    </w:p>
    <w:p w14:paraId="3EDEAFB3" w14:textId="77777777" w:rsidR="005F6EB5" w:rsidRPr="00A55C4D" w:rsidRDefault="005F6EB5" w:rsidP="005F6EB5">
      <w:pPr>
        <w:pStyle w:val="ListParagraph"/>
        <w:ind w:left="792"/>
        <w:jc w:val="both"/>
        <w:rPr>
          <w:rFonts w:cstheme="minorHAnsi"/>
          <w:sz w:val="24"/>
          <w:szCs w:val="24"/>
        </w:rPr>
      </w:pPr>
    </w:p>
    <w:p w14:paraId="0007371B" w14:textId="20D03C63" w:rsidR="005F6EB5" w:rsidRPr="00A55C4D" w:rsidRDefault="005F6EB5" w:rsidP="00F72F98">
      <w:pPr>
        <w:pStyle w:val="ListParagraph"/>
        <w:numPr>
          <w:ilvl w:val="1"/>
          <w:numId w:val="7"/>
        </w:numPr>
        <w:ind w:left="792" w:hanging="792"/>
        <w:jc w:val="both"/>
        <w:rPr>
          <w:rFonts w:cstheme="minorHAnsi"/>
          <w:sz w:val="24"/>
          <w:szCs w:val="24"/>
        </w:rPr>
      </w:pPr>
      <w:r w:rsidRPr="00A55C4D">
        <w:rPr>
          <w:rFonts w:eastAsia="Times New Roman" w:cstheme="minorHAnsi"/>
          <w:sz w:val="24"/>
          <w:szCs w:val="24"/>
          <w:lang w:eastAsia="en-GB"/>
        </w:rPr>
        <w:t xml:space="preserve">The </w:t>
      </w:r>
      <w:r w:rsidR="0096160E">
        <w:rPr>
          <w:rFonts w:eastAsia="Times New Roman" w:cstheme="minorHAnsi"/>
          <w:sz w:val="24"/>
          <w:szCs w:val="24"/>
          <w:lang w:eastAsia="en-GB"/>
        </w:rPr>
        <w:t>Head</w:t>
      </w:r>
      <w:r w:rsidR="0096160E" w:rsidRPr="00A55C4D">
        <w:rPr>
          <w:rFonts w:eastAsia="Times New Roman" w:cstheme="minorHAnsi"/>
          <w:sz w:val="24"/>
          <w:szCs w:val="24"/>
          <w:lang w:eastAsia="en-GB"/>
        </w:rPr>
        <w:t xml:space="preserve"> </w:t>
      </w:r>
      <w:r w:rsidRPr="00A55C4D">
        <w:rPr>
          <w:rFonts w:eastAsia="Times New Roman" w:cstheme="minorHAnsi"/>
          <w:sz w:val="24"/>
          <w:szCs w:val="24"/>
          <w:lang w:eastAsia="en-GB"/>
        </w:rPr>
        <w:t>of Human Resources (</w:t>
      </w:r>
      <w:r w:rsidR="0096160E" w:rsidRPr="00A55C4D">
        <w:rPr>
          <w:rFonts w:eastAsia="Times New Roman" w:cstheme="minorHAnsi"/>
          <w:sz w:val="24"/>
          <w:szCs w:val="24"/>
          <w:lang w:eastAsia="en-GB"/>
        </w:rPr>
        <w:t>H</w:t>
      </w:r>
      <w:r w:rsidR="0096160E">
        <w:rPr>
          <w:rFonts w:eastAsia="Times New Roman" w:cstheme="minorHAnsi"/>
          <w:sz w:val="24"/>
          <w:szCs w:val="24"/>
          <w:lang w:eastAsia="en-GB"/>
        </w:rPr>
        <w:t>HR</w:t>
      </w:r>
      <w:r w:rsidRPr="00A55C4D">
        <w:rPr>
          <w:rFonts w:eastAsia="Times New Roman" w:cstheme="minorHAnsi"/>
          <w:sz w:val="24"/>
          <w:szCs w:val="24"/>
          <w:lang w:eastAsia="en-GB"/>
        </w:rPr>
        <w:t xml:space="preserve">) is the appointed independent person within YHG with responsibility for whistleblowing concerns and the person to whom managers should report whistleblowing concerns. </w:t>
      </w:r>
    </w:p>
    <w:p w14:paraId="2FD9A874" w14:textId="77777777" w:rsidR="005F6EB5" w:rsidRPr="00A55C4D" w:rsidRDefault="005F6EB5" w:rsidP="005F6EB5">
      <w:pPr>
        <w:pStyle w:val="ListParagraph"/>
        <w:ind w:left="792"/>
        <w:jc w:val="both"/>
        <w:rPr>
          <w:rFonts w:cstheme="minorHAnsi"/>
          <w:sz w:val="24"/>
          <w:szCs w:val="24"/>
        </w:rPr>
      </w:pPr>
    </w:p>
    <w:p w14:paraId="4C2032F9" w14:textId="53784596" w:rsidR="005F6EB5" w:rsidRPr="00A55C4D" w:rsidRDefault="005F6EB5" w:rsidP="00F72F98">
      <w:pPr>
        <w:pStyle w:val="ListParagraph"/>
        <w:numPr>
          <w:ilvl w:val="1"/>
          <w:numId w:val="7"/>
        </w:numPr>
        <w:ind w:left="792" w:hanging="792"/>
        <w:jc w:val="both"/>
        <w:rPr>
          <w:rFonts w:cstheme="minorHAnsi"/>
          <w:sz w:val="24"/>
          <w:szCs w:val="24"/>
        </w:rPr>
      </w:pPr>
      <w:r w:rsidRPr="00A55C4D">
        <w:rPr>
          <w:rFonts w:eastAsia="Times New Roman" w:cstheme="minorHAnsi"/>
          <w:sz w:val="24"/>
          <w:szCs w:val="24"/>
          <w:lang w:eastAsia="en-GB"/>
        </w:rPr>
        <w:t xml:space="preserve">The Group Company Secretary (GCS) is responsible for receiving reports of whistleblowing if these involve the </w:t>
      </w:r>
      <w:r w:rsidR="0096160E">
        <w:rPr>
          <w:rFonts w:eastAsia="Times New Roman" w:cstheme="minorHAnsi"/>
          <w:sz w:val="24"/>
          <w:szCs w:val="24"/>
          <w:lang w:eastAsia="en-GB"/>
        </w:rPr>
        <w:t>HHR</w:t>
      </w:r>
      <w:r w:rsidR="0096160E" w:rsidRPr="00A55C4D">
        <w:rPr>
          <w:rFonts w:eastAsia="Times New Roman" w:cstheme="minorHAnsi"/>
          <w:sz w:val="24"/>
          <w:szCs w:val="24"/>
          <w:lang w:eastAsia="en-GB"/>
        </w:rPr>
        <w:t xml:space="preserve"> </w:t>
      </w:r>
      <w:r w:rsidRPr="00A55C4D">
        <w:rPr>
          <w:rFonts w:eastAsia="Times New Roman" w:cstheme="minorHAnsi"/>
          <w:sz w:val="24"/>
          <w:szCs w:val="24"/>
          <w:lang w:eastAsia="en-GB"/>
        </w:rPr>
        <w:t xml:space="preserve">or are unable to be reported to the </w:t>
      </w:r>
      <w:r w:rsidR="0096160E">
        <w:rPr>
          <w:rFonts w:eastAsia="Times New Roman" w:cstheme="minorHAnsi"/>
          <w:sz w:val="24"/>
          <w:szCs w:val="24"/>
          <w:lang w:eastAsia="en-GB"/>
        </w:rPr>
        <w:t>HHR</w:t>
      </w:r>
      <w:r w:rsidR="0096160E" w:rsidRPr="00A55C4D">
        <w:rPr>
          <w:rFonts w:eastAsia="Times New Roman" w:cstheme="minorHAnsi"/>
          <w:sz w:val="24"/>
          <w:szCs w:val="24"/>
          <w:lang w:eastAsia="en-GB"/>
        </w:rPr>
        <w:t xml:space="preserve"> </w:t>
      </w:r>
      <w:r w:rsidRPr="00A55C4D">
        <w:rPr>
          <w:rFonts w:eastAsia="Times New Roman" w:cstheme="minorHAnsi"/>
          <w:sz w:val="24"/>
          <w:szCs w:val="24"/>
          <w:lang w:eastAsia="en-GB"/>
        </w:rPr>
        <w:t>for any reason.</w:t>
      </w:r>
    </w:p>
    <w:p w14:paraId="0A5050DA" w14:textId="77777777" w:rsidR="005F6EB5" w:rsidRPr="00A55C4D" w:rsidRDefault="005F6EB5" w:rsidP="005F6EB5">
      <w:pPr>
        <w:pStyle w:val="ListParagraph"/>
        <w:ind w:left="792"/>
        <w:jc w:val="both"/>
        <w:rPr>
          <w:rFonts w:cstheme="minorHAnsi"/>
          <w:sz w:val="24"/>
          <w:szCs w:val="24"/>
        </w:rPr>
      </w:pPr>
    </w:p>
    <w:p w14:paraId="463A7F3B" w14:textId="77777777" w:rsidR="005F6EB5" w:rsidRPr="00A55C4D" w:rsidRDefault="005F6EB5" w:rsidP="00F72F98">
      <w:pPr>
        <w:pStyle w:val="ListParagraph"/>
        <w:numPr>
          <w:ilvl w:val="1"/>
          <w:numId w:val="7"/>
        </w:numPr>
        <w:ind w:left="792" w:hanging="792"/>
        <w:jc w:val="both"/>
        <w:rPr>
          <w:rFonts w:cstheme="minorHAnsi"/>
          <w:sz w:val="24"/>
          <w:szCs w:val="24"/>
        </w:rPr>
      </w:pPr>
      <w:r w:rsidRPr="00A55C4D">
        <w:rPr>
          <w:rFonts w:cstheme="minorHAnsi"/>
          <w:sz w:val="24"/>
          <w:szCs w:val="24"/>
        </w:rPr>
        <w:t>The Chief Executive Officer (CEO) is responsible for considering reports of whistleblowing if these involve the GCS.</w:t>
      </w:r>
    </w:p>
    <w:p w14:paraId="4D2FD193" w14:textId="77777777" w:rsidR="005F6EB5" w:rsidRPr="00A55C4D" w:rsidRDefault="005F6EB5" w:rsidP="005F6EB5">
      <w:pPr>
        <w:pStyle w:val="ListParagraph"/>
        <w:ind w:left="792"/>
        <w:jc w:val="both"/>
        <w:rPr>
          <w:rFonts w:cstheme="minorHAnsi"/>
          <w:sz w:val="24"/>
          <w:szCs w:val="24"/>
        </w:rPr>
      </w:pPr>
    </w:p>
    <w:p w14:paraId="3E87D7C2" w14:textId="77777777" w:rsidR="005F6EB5" w:rsidRPr="00A55C4D" w:rsidRDefault="005F6EB5" w:rsidP="00F72F98">
      <w:pPr>
        <w:pStyle w:val="ListParagraph"/>
        <w:numPr>
          <w:ilvl w:val="1"/>
          <w:numId w:val="7"/>
        </w:numPr>
        <w:ind w:left="792" w:hanging="792"/>
        <w:jc w:val="both"/>
        <w:rPr>
          <w:rFonts w:cstheme="minorHAnsi"/>
          <w:sz w:val="24"/>
          <w:szCs w:val="24"/>
        </w:rPr>
      </w:pPr>
      <w:r w:rsidRPr="00A55C4D">
        <w:rPr>
          <w:rFonts w:cstheme="minorHAnsi"/>
          <w:sz w:val="24"/>
          <w:szCs w:val="24"/>
        </w:rPr>
        <w:t xml:space="preserve">The Chair of the Audit &amp; Risk Committee is responsible for considering reports of whistleblowing where these involve the CEO. </w:t>
      </w:r>
    </w:p>
    <w:p w14:paraId="7C6D01C4" w14:textId="77777777" w:rsidR="005F6EB5" w:rsidRPr="00A55C4D" w:rsidRDefault="005F6EB5" w:rsidP="005F6EB5">
      <w:pPr>
        <w:pStyle w:val="ListParagraph"/>
        <w:ind w:left="792"/>
        <w:jc w:val="both"/>
        <w:rPr>
          <w:rFonts w:cstheme="minorHAnsi"/>
          <w:sz w:val="24"/>
          <w:szCs w:val="24"/>
        </w:rPr>
      </w:pPr>
    </w:p>
    <w:p w14:paraId="7CE9C9AA" w14:textId="77777777" w:rsidR="005F6EB5" w:rsidRPr="00A55C4D" w:rsidRDefault="005F6EB5" w:rsidP="00F72F98">
      <w:pPr>
        <w:pStyle w:val="ListParagraph"/>
        <w:numPr>
          <w:ilvl w:val="0"/>
          <w:numId w:val="7"/>
        </w:numPr>
        <w:jc w:val="both"/>
        <w:rPr>
          <w:rFonts w:cstheme="minorHAnsi"/>
          <w:b/>
          <w:sz w:val="24"/>
          <w:szCs w:val="24"/>
        </w:rPr>
      </w:pPr>
      <w:r w:rsidRPr="00A55C4D">
        <w:rPr>
          <w:rFonts w:cstheme="minorHAnsi"/>
          <w:b/>
          <w:sz w:val="24"/>
          <w:szCs w:val="24"/>
        </w:rPr>
        <w:tab/>
        <w:t xml:space="preserve"> Risk Management </w:t>
      </w:r>
    </w:p>
    <w:p w14:paraId="2FEA7C90" w14:textId="77777777" w:rsidR="005F6EB5" w:rsidRPr="00A55C4D" w:rsidRDefault="005F6EB5" w:rsidP="005F6EB5">
      <w:pPr>
        <w:pStyle w:val="ListParagraph"/>
        <w:ind w:left="360"/>
        <w:jc w:val="both"/>
        <w:rPr>
          <w:rFonts w:cstheme="minorHAnsi"/>
          <w:sz w:val="24"/>
          <w:szCs w:val="24"/>
        </w:rPr>
      </w:pPr>
    </w:p>
    <w:p w14:paraId="51B97940" w14:textId="77777777" w:rsidR="005F6EB5" w:rsidRPr="00A55C4D" w:rsidRDefault="005F6EB5" w:rsidP="00F72F98">
      <w:pPr>
        <w:pStyle w:val="ListParagraph"/>
        <w:numPr>
          <w:ilvl w:val="1"/>
          <w:numId w:val="7"/>
        </w:numPr>
        <w:ind w:left="792" w:hanging="792"/>
        <w:jc w:val="both"/>
        <w:rPr>
          <w:rFonts w:cstheme="minorHAnsi"/>
          <w:sz w:val="24"/>
          <w:szCs w:val="24"/>
        </w:rPr>
      </w:pPr>
      <w:r w:rsidRPr="00A55C4D">
        <w:rPr>
          <w:rFonts w:cstheme="minorHAnsi"/>
          <w:sz w:val="24"/>
          <w:szCs w:val="24"/>
        </w:rPr>
        <w:t xml:space="preserve">This policy sets out how YHG will address concerns where the interests of others, or the organisation itself, are at serious risk. This may include disclosures involving </w:t>
      </w:r>
      <w:r w:rsidRPr="00A55C4D">
        <w:rPr>
          <w:rFonts w:cstheme="minorHAnsi"/>
          <w:color w:val="000000"/>
          <w:sz w:val="24"/>
          <w:szCs w:val="24"/>
        </w:rPr>
        <w:t xml:space="preserve">criminal offences (e.g. fraud, bribery, corruption and theft); endangering the health and safety of employees, residents or the general public; risk or actual damage to the environment; improper conduct or unethical behaviour; failure to comply with any legal or professional obligation or regulatory requirement, including failure to disclose a serious conflict of interest; abuse or neglect of vulnerable people (safeguarding) </w:t>
      </w:r>
      <w:r w:rsidRPr="00A55C4D">
        <w:rPr>
          <w:rFonts w:cstheme="minorHAnsi"/>
          <w:sz w:val="24"/>
          <w:szCs w:val="24"/>
        </w:rPr>
        <w:t xml:space="preserve">or </w:t>
      </w:r>
      <w:r w:rsidRPr="00A55C4D">
        <w:rPr>
          <w:rFonts w:cstheme="minorHAnsi"/>
          <w:color w:val="000000"/>
          <w:sz w:val="24"/>
          <w:szCs w:val="24"/>
        </w:rPr>
        <w:t xml:space="preserve">deliberately concealing any of the above. </w:t>
      </w:r>
    </w:p>
    <w:p w14:paraId="536D7D64" w14:textId="77777777" w:rsidR="005F6EB5" w:rsidRPr="00A55C4D" w:rsidRDefault="005F6EB5" w:rsidP="005F6EB5">
      <w:pPr>
        <w:pStyle w:val="ListParagraph"/>
        <w:ind w:left="792"/>
        <w:jc w:val="both"/>
        <w:rPr>
          <w:rFonts w:cstheme="minorHAnsi"/>
          <w:sz w:val="24"/>
          <w:szCs w:val="24"/>
        </w:rPr>
      </w:pPr>
    </w:p>
    <w:p w14:paraId="2A7049CF" w14:textId="77777777" w:rsidR="005F6EB5" w:rsidRPr="00A55C4D" w:rsidRDefault="005F6EB5" w:rsidP="00F72F98">
      <w:pPr>
        <w:pStyle w:val="ListParagraph"/>
        <w:numPr>
          <w:ilvl w:val="1"/>
          <w:numId w:val="7"/>
        </w:numPr>
        <w:autoSpaceDE w:val="0"/>
        <w:autoSpaceDN w:val="0"/>
        <w:adjustRightInd w:val="0"/>
        <w:spacing w:after="0" w:line="240" w:lineRule="auto"/>
        <w:ind w:left="792" w:hanging="792"/>
        <w:jc w:val="both"/>
        <w:rPr>
          <w:rFonts w:cstheme="minorHAnsi"/>
          <w:color w:val="000000"/>
          <w:sz w:val="24"/>
          <w:szCs w:val="24"/>
        </w:rPr>
      </w:pPr>
      <w:bookmarkStart w:id="4" w:name="_Hlk11404508"/>
      <w:r w:rsidRPr="00A55C4D">
        <w:rPr>
          <w:rFonts w:cstheme="minorHAnsi"/>
          <w:color w:val="000000"/>
          <w:sz w:val="24"/>
          <w:szCs w:val="24"/>
        </w:rPr>
        <w:t>The Audit &amp; Risk Committee has responsibility for whistleblowing matters. Any whistleblowing concerns will be reported to that committee.</w:t>
      </w:r>
    </w:p>
    <w:p w14:paraId="30CC53EE" w14:textId="77777777" w:rsidR="005F6EB5" w:rsidRPr="00A55C4D" w:rsidRDefault="005F6EB5" w:rsidP="005F6EB5">
      <w:pPr>
        <w:pStyle w:val="ListParagraph"/>
        <w:rPr>
          <w:rFonts w:cstheme="minorHAnsi"/>
          <w:color w:val="000000"/>
          <w:sz w:val="24"/>
          <w:szCs w:val="24"/>
        </w:rPr>
      </w:pPr>
    </w:p>
    <w:p w14:paraId="29BCA11D" w14:textId="481266D4" w:rsidR="005F6EB5" w:rsidRPr="00A55C4D" w:rsidRDefault="005F6EB5" w:rsidP="00F72F98">
      <w:pPr>
        <w:pStyle w:val="ListParagraph"/>
        <w:numPr>
          <w:ilvl w:val="1"/>
          <w:numId w:val="7"/>
        </w:numPr>
        <w:autoSpaceDE w:val="0"/>
        <w:autoSpaceDN w:val="0"/>
        <w:adjustRightInd w:val="0"/>
        <w:spacing w:after="0" w:line="240" w:lineRule="auto"/>
        <w:ind w:left="792" w:hanging="792"/>
        <w:jc w:val="both"/>
        <w:rPr>
          <w:rFonts w:cstheme="minorHAnsi"/>
          <w:color w:val="000000"/>
          <w:sz w:val="24"/>
          <w:szCs w:val="24"/>
        </w:rPr>
      </w:pPr>
      <w:r w:rsidRPr="00A55C4D">
        <w:rPr>
          <w:rFonts w:cstheme="minorHAnsi"/>
          <w:color w:val="000000"/>
          <w:sz w:val="24"/>
          <w:szCs w:val="24"/>
        </w:rPr>
        <w:t>The External Auditors will be notified separately of any reports of whistleblowing.</w:t>
      </w:r>
    </w:p>
    <w:bookmarkEnd w:id="4"/>
    <w:p w14:paraId="447D8C3C" w14:textId="77777777" w:rsidR="005F6EB5" w:rsidRPr="00A55C4D" w:rsidRDefault="005F6EB5" w:rsidP="005F6EB5">
      <w:pPr>
        <w:pStyle w:val="ListParagraph"/>
        <w:autoSpaceDE w:val="0"/>
        <w:autoSpaceDN w:val="0"/>
        <w:adjustRightInd w:val="0"/>
        <w:spacing w:after="0" w:line="240" w:lineRule="auto"/>
        <w:ind w:left="360" w:hanging="792"/>
        <w:jc w:val="both"/>
        <w:rPr>
          <w:rFonts w:cstheme="minorHAnsi"/>
          <w:color w:val="FF0000"/>
          <w:sz w:val="24"/>
          <w:szCs w:val="24"/>
        </w:rPr>
      </w:pPr>
    </w:p>
    <w:p w14:paraId="1F79A434" w14:textId="77777777" w:rsidR="005F6EB5" w:rsidRPr="00A55C4D" w:rsidRDefault="005F6EB5" w:rsidP="00F72F98">
      <w:pPr>
        <w:pStyle w:val="ListParagraph"/>
        <w:numPr>
          <w:ilvl w:val="1"/>
          <w:numId w:val="7"/>
        </w:numPr>
        <w:autoSpaceDE w:val="0"/>
        <w:autoSpaceDN w:val="0"/>
        <w:adjustRightInd w:val="0"/>
        <w:spacing w:after="0" w:line="240" w:lineRule="auto"/>
        <w:ind w:left="792" w:hanging="792"/>
        <w:jc w:val="both"/>
        <w:rPr>
          <w:rFonts w:cstheme="minorHAnsi"/>
          <w:color w:val="000000"/>
          <w:sz w:val="24"/>
          <w:szCs w:val="24"/>
        </w:rPr>
      </w:pPr>
      <w:bookmarkStart w:id="5" w:name="_Hlk11404555"/>
      <w:r w:rsidRPr="00A55C4D">
        <w:rPr>
          <w:rFonts w:cstheme="minorHAnsi"/>
          <w:sz w:val="24"/>
          <w:szCs w:val="24"/>
        </w:rPr>
        <w:t>All serious disclosures where significant loss or reputational risk is suspected are also reported to the Executive Team, Chair of the Audit &amp; Risk Committee and Board Chair within 48 hours of receipt</w:t>
      </w:r>
      <w:bookmarkEnd w:id="5"/>
      <w:r w:rsidRPr="00A55C4D">
        <w:rPr>
          <w:rFonts w:cstheme="minorHAnsi"/>
          <w:sz w:val="24"/>
          <w:szCs w:val="24"/>
        </w:rPr>
        <w:t xml:space="preserve">. </w:t>
      </w:r>
    </w:p>
    <w:p w14:paraId="189D2088" w14:textId="77777777" w:rsidR="005F6EB5" w:rsidRPr="00A55C4D" w:rsidRDefault="005F6EB5" w:rsidP="005F6EB5">
      <w:pPr>
        <w:pStyle w:val="ListParagraph"/>
        <w:autoSpaceDE w:val="0"/>
        <w:autoSpaceDN w:val="0"/>
        <w:adjustRightInd w:val="0"/>
        <w:spacing w:after="0" w:line="240" w:lineRule="auto"/>
        <w:ind w:left="360"/>
        <w:rPr>
          <w:rFonts w:cstheme="minorHAnsi"/>
          <w:color w:val="000000"/>
          <w:sz w:val="24"/>
          <w:szCs w:val="24"/>
        </w:rPr>
      </w:pPr>
    </w:p>
    <w:p w14:paraId="5EF5B960" w14:textId="77777777" w:rsidR="005F6EB5" w:rsidRPr="00A55C4D" w:rsidRDefault="005F6EB5" w:rsidP="00F72F98">
      <w:pPr>
        <w:pStyle w:val="ListParagraph"/>
        <w:numPr>
          <w:ilvl w:val="0"/>
          <w:numId w:val="7"/>
        </w:numPr>
        <w:rPr>
          <w:rFonts w:cstheme="minorHAnsi"/>
          <w:sz w:val="24"/>
          <w:szCs w:val="24"/>
        </w:rPr>
      </w:pPr>
      <w:r w:rsidRPr="00A55C4D">
        <w:rPr>
          <w:rFonts w:cstheme="minorHAnsi"/>
          <w:b/>
          <w:sz w:val="24"/>
          <w:szCs w:val="24"/>
        </w:rPr>
        <w:tab/>
        <w:t xml:space="preserve"> Data Protection, Record Storage and Retention </w:t>
      </w:r>
    </w:p>
    <w:p w14:paraId="13D58C04" w14:textId="77777777" w:rsidR="005F6EB5" w:rsidRPr="00A55C4D" w:rsidRDefault="005F6EB5" w:rsidP="00F72F98">
      <w:pPr>
        <w:pStyle w:val="NoSpacing"/>
        <w:numPr>
          <w:ilvl w:val="1"/>
          <w:numId w:val="7"/>
        </w:numPr>
        <w:ind w:left="792" w:hanging="792"/>
        <w:jc w:val="both"/>
        <w:rPr>
          <w:rFonts w:asciiTheme="minorHAnsi" w:hAnsiTheme="minorHAnsi" w:cstheme="minorHAnsi"/>
          <w:bCs/>
          <w:sz w:val="24"/>
          <w:szCs w:val="24"/>
          <w:u w:color="611774"/>
        </w:rPr>
      </w:pPr>
      <w:r w:rsidRPr="00A55C4D">
        <w:rPr>
          <w:rFonts w:asciiTheme="minorHAnsi" w:hAnsiTheme="minorHAnsi" w:cstheme="minorHAnsi"/>
          <w:bCs/>
          <w:sz w:val="24"/>
          <w:szCs w:val="24"/>
          <w:u w:color="611774"/>
        </w:rPr>
        <w:t xml:space="preserve">When an individual makes a disclosure, the </w:t>
      </w:r>
      <w:proofErr w:type="spellStart"/>
      <w:r w:rsidRPr="00A55C4D">
        <w:rPr>
          <w:rFonts w:asciiTheme="minorHAnsi" w:hAnsiTheme="minorHAnsi" w:cstheme="minorHAnsi"/>
          <w:bCs/>
          <w:sz w:val="24"/>
          <w:szCs w:val="24"/>
          <w:u w:color="611774"/>
        </w:rPr>
        <w:t>organisation</w:t>
      </w:r>
      <w:proofErr w:type="spellEnd"/>
      <w:r w:rsidRPr="00A55C4D">
        <w:rPr>
          <w:rFonts w:asciiTheme="minorHAnsi" w:hAnsiTheme="minorHAnsi" w:cstheme="minorHAnsi"/>
          <w:bCs/>
          <w:sz w:val="24"/>
          <w:szCs w:val="24"/>
          <w:u w:color="611774"/>
        </w:rPr>
        <w:t xml:space="preserve"> will process any personal data collected in accordance with the YHG Data Protection policy. Data collected from </w:t>
      </w:r>
      <w:r w:rsidRPr="00A55C4D">
        <w:rPr>
          <w:rFonts w:asciiTheme="minorHAnsi" w:hAnsiTheme="minorHAnsi" w:cstheme="minorHAnsi"/>
          <w:bCs/>
          <w:sz w:val="24"/>
          <w:szCs w:val="24"/>
          <w:u w:color="611774"/>
        </w:rPr>
        <w:lastRenderedPageBreak/>
        <w:t>the point at which the individual makes the report is held securely and accessed by, and disclosed to, individuals only for the purposes of dealing with the disclosure.</w:t>
      </w:r>
    </w:p>
    <w:p w14:paraId="02693DC3" w14:textId="77777777" w:rsidR="005F6EB5" w:rsidRPr="00A55C4D" w:rsidRDefault="005F6EB5" w:rsidP="005F6EB5">
      <w:pPr>
        <w:ind w:firstLine="360"/>
        <w:rPr>
          <w:rFonts w:cstheme="minorHAnsi"/>
          <w:sz w:val="24"/>
          <w:szCs w:val="24"/>
        </w:rPr>
      </w:pPr>
    </w:p>
    <w:p w14:paraId="1A73202F" w14:textId="77777777" w:rsidR="005F6EB5" w:rsidRPr="00A55C4D" w:rsidRDefault="005F6EB5" w:rsidP="00F72F98">
      <w:pPr>
        <w:pStyle w:val="ListParagraph"/>
        <w:numPr>
          <w:ilvl w:val="0"/>
          <w:numId w:val="7"/>
        </w:numPr>
        <w:rPr>
          <w:rFonts w:cstheme="minorHAnsi"/>
          <w:b/>
          <w:sz w:val="24"/>
          <w:szCs w:val="24"/>
        </w:rPr>
      </w:pPr>
      <w:r w:rsidRPr="00A55C4D">
        <w:rPr>
          <w:rFonts w:cstheme="minorHAnsi"/>
          <w:b/>
          <w:sz w:val="24"/>
          <w:szCs w:val="24"/>
        </w:rPr>
        <w:tab/>
        <w:t xml:space="preserve"> Equality and Diversity  </w:t>
      </w:r>
    </w:p>
    <w:p w14:paraId="4DA66359" w14:textId="77777777" w:rsidR="005F6EB5" w:rsidRPr="00A55C4D" w:rsidRDefault="005F6EB5" w:rsidP="005F6EB5">
      <w:pPr>
        <w:pStyle w:val="ListParagraph"/>
        <w:ind w:left="360"/>
        <w:rPr>
          <w:rFonts w:cstheme="minorHAnsi"/>
          <w:b/>
          <w:sz w:val="24"/>
          <w:szCs w:val="24"/>
        </w:rPr>
      </w:pPr>
    </w:p>
    <w:p w14:paraId="033E27A0" w14:textId="77777777" w:rsidR="005F6EB5" w:rsidRPr="00A55C4D" w:rsidRDefault="005F6EB5" w:rsidP="00F72F98">
      <w:pPr>
        <w:pStyle w:val="ListParagraph"/>
        <w:numPr>
          <w:ilvl w:val="1"/>
          <w:numId w:val="7"/>
        </w:numPr>
        <w:ind w:left="792" w:hanging="792"/>
        <w:jc w:val="both"/>
        <w:rPr>
          <w:rFonts w:cstheme="minorHAnsi"/>
          <w:b/>
          <w:sz w:val="24"/>
          <w:szCs w:val="24"/>
        </w:rPr>
      </w:pPr>
      <w:r w:rsidRPr="00A55C4D">
        <w:rPr>
          <w:rFonts w:cstheme="minorHAnsi"/>
          <w:sz w:val="24"/>
          <w:szCs w:val="24"/>
        </w:rPr>
        <w:t>This policy complies with the requirements of the Equality Act 2010 to ensure equality of treatment for all customers without discrimination or prejudice.</w:t>
      </w:r>
    </w:p>
    <w:p w14:paraId="0282D3E2" w14:textId="77777777" w:rsidR="005F6EB5" w:rsidRPr="00A55C4D" w:rsidRDefault="005F6EB5" w:rsidP="005F6EB5">
      <w:pPr>
        <w:ind w:left="792" w:hanging="792"/>
        <w:jc w:val="both"/>
        <w:rPr>
          <w:rFonts w:cstheme="minorHAnsi"/>
          <w:sz w:val="24"/>
          <w:szCs w:val="24"/>
        </w:rPr>
      </w:pPr>
      <w:r w:rsidRPr="00A55C4D">
        <w:rPr>
          <w:rFonts w:eastAsia="Calibri" w:cstheme="minorHAnsi"/>
          <w:bCs/>
          <w:color w:val="000000"/>
          <w:sz w:val="24"/>
          <w:szCs w:val="24"/>
          <w:u w:color="611774"/>
          <w:bdr w:val="nil"/>
          <w:lang w:val="en-US" w:eastAsia="en-GB"/>
        </w:rPr>
        <w:t>10.2</w:t>
      </w:r>
      <w:r w:rsidRPr="00A55C4D">
        <w:rPr>
          <w:rFonts w:eastAsia="Calibri" w:cstheme="minorHAnsi"/>
          <w:bCs/>
          <w:color w:val="000000"/>
          <w:sz w:val="24"/>
          <w:szCs w:val="24"/>
          <w:u w:color="611774"/>
          <w:bdr w:val="nil"/>
          <w:lang w:val="en-US" w:eastAsia="en-GB"/>
        </w:rPr>
        <w:tab/>
        <w:t>Where it becomes necessary to investigate allegations against an employee under this policy the same process and procedures will be consistently applied, regardless of the status, or protected characteristic(s) of the individual concerned.</w:t>
      </w:r>
    </w:p>
    <w:p w14:paraId="700745C4" w14:textId="77777777" w:rsidR="005F6EB5" w:rsidRPr="00A55C4D" w:rsidRDefault="005F6EB5" w:rsidP="005F6EB5">
      <w:pPr>
        <w:ind w:left="792" w:hanging="792"/>
        <w:jc w:val="both"/>
        <w:rPr>
          <w:rFonts w:cstheme="minorHAnsi"/>
          <w:sz w:val="24"/>
          <w:szCs w:val="24"/>
        </w:rPr>
      </w:pPr>
      <w:r w:rsidRPr="00A55C4D">
        <w:rPr>
          <w:rFonts w:cstheme="minorHAnsi"/>
          <w:sz w:val="24"/>
          <w:szCs w:val="24"/>
        </w:rPr>
        <w:t>10.3</w:t>
      </w:r>
      <w:r w:rsidRPr="00A55C4D">
        <w:rPr>
          <w:rFonts w:cstheme="minorHAnsi"/>
          <w:sz w:val="24"/>
          <w:szCs w:val="24"/>
        </w:rPr>
        <w:tab/>
        <w:t xml:space="preserve">An Equality Impact Assessment has been conducted on this policy. </w:t>
      </w:r>
    </w:p>
    <w:p w14:paraId="620C57AC" w14:textId="7523EF50" w:rsidR="005F6EB5" w:rsidRDefault="005F6EB5" w:rsidP="008B4453">
      <w:pPr>
        <w:spacing w:after="0" w:line="240" w:lineRule="auto"/>
        <w:ind w:left="794" w:hanging="794"/>
        <w:jc w:val="both"/>
        <w:rPr>
          <w:rFonts w:cstheme="minorHAnsi"/>
          <w:sz w:val="24"/>
          <w:szCs w:val="24"/>
        </w:rPr>
      </w:pPr>
      <w:r w:rsidRPr="00A55C4D">
        <w:rPr>
          <w:rFonts w:cstheme="minorHAnsi"/>
          <w:sz w:val="24"/>
          <w:szCs w:val="24"/>
        </w:rPr>
        <w:t>10.4</w:t>
      </w:r>
      <w:r w:rsidRPr="00A55C4D">
        <w:rPr>
          <w:rFonts w:cstheme="minorHAnsi"/>
          <w:sz w:val="24"/>
          <w:szCs w:val="24"/>
        </w:rPr>
        <w:tab/>
        <w:t xml:space="preserve">On request, YHG will provide translations of all its documents, policies and procedures in various languages and other formats by contacting YHG.  </w:t>
      </w:r>
    </w:p>
    <w:p w14:paraId="7EA0D761" w14:textId="77777777" w:rsidR="008B4453" w:rsidRPr="00A55C4D" w:rsidRDefault="008B4453" w:rsidP="008B4453">
      <w:pPr>
        <w:spacing w:after="0" w:line="240" w:lineRule="auto"/>
        <w:ind w:left="794" w:hanging="794"/>
        <w:jc w:val="both"/>
        <w:rPr>
          <w:rFonts w:cstheme="minorHAnsi"/>
          <w:sz w:val="24"/>
          <w:szCs w:val="24"/>
        </w:rPr>
      </w:pPr>
    </w:p>
    <w:p w14:paraId="0E8C5434" w14:textId="77777777" w:rsidR="005F6EB5" w:rsidRPr="00A55C4D" w:rsidRDefault="005F6EB5" w:rsidP="008B4453">
      <w:pPr>
        <w:pStyle w:val="ListParagraph"/>
        <w:numPr>
          <w:ilvl w:val="0"/>
          <w:numId w:val="7"/>
        </w:numPr>
        <w:spacing w:after="0" w:line="240" w:lineRule="auto"/>
        <w:ind w:left="357" w:hanging="357"/>
        <w:rPr>
          <w:rFonts w:cstheme="minorHAnsi"/>
          <w:b/>
          <w:sz w:val="24"/>
          <w:szCs w:val="24"/>
        </w:rPr>
      </w:pPr>
      <w:r w:rsidRPr="00A55C4D">
        <w:rPr>
          <w:rFonts w:cstheme="minorHAnsi"/>
          <w:b/>
          <w:sz w:val="24"/>
          <w:szCs w:val="24"/>
        </w:rPr>
        <w:tab/>
        <w:t xml:space="preserve"> Communication </w:t>
      </w:r>
    </w:p>
    <w:p w14:paraId="388705E4" w14:textId="77777777" w:rsidR="005F6EB5" w:rsidRPr="00A55C4D" w:rsidRDefault="005F6EB5" w:rsidP="005F6EB5">
      <w:pPr>
        <w:pStyle w:val="ListParagraph"/>
        <w:ind w:left="360"/>
        <w:rPr>
          <w:rFonts w:cstheme="minorHAnsi"/>
          <w:b/>
          <w:sz w:val="24"/>
          <w:szCs w:val="24"/>
        </w:rPr>
      </w:pPr>
    </w:p>
    <w:p w14:paraId="2EF9BBBE" w14:textId="2FCF0F79" w:rsidR="005F6EB5" w:rsidRPr="00A55C4D" w:rsidRDefault="005F6EB5" w:rsidP="00F72F98">
      <w:pPr>
        <w:pStyle w:val="ListParagraph"/>
        <w:numPr>
          <w:ilvl w:val="1"/>
          <w:numId w:val="7"/>
        </w:numPr>
        <w:ind w:left="792" w:hanging="792"/>
        <w:jc w:val="both"/>
        <w:rPr>
          <w:rFonts w:cstheme="minorHAnsi"/>
          <w:b/>
          <w:sz w:val="24"/>
          <w:szCs w:val="24"/>
        </w:rPr>
      </w:pPr>
      <w:r w:rsidRPr="00A55C4D">
        <w:rPr>
          <w:rFonts w:cstheme="minorHAnsi"/>
          <w:sz w:val="24"/>
          <w:szCs w:val="24"/>
        </w:rPr>
        <w:t>This Policy will be communicated to all staff via the YHG intranet. A</w:t>
      </w:r>
      <w:r w:rsidR="008B4453">
        <w:rPr>
          <w:rFonts w:cstheme="minorHAnsi"/>
          <w:sz w:val="24"/>
          <w:szCs w:val="24"/>
        </w:rPr>
        <w:t>n</w:t>
      </w:r>
      <w:r w:rsidRPr="00A55C4D">
        <w:rPr>
          <w:rFonts w:cstheme="minorHAnsi"/>
          <w:sz w:val="24"/>
          <w:szCs w:val="24"/>
        </w:rPr>
        <w:t xml:space="preserve"> associated procedure is also available.</w:t>
      </w:r>
    </w:p>
    <w:p w14:paraId="3DA43F8A" w14:textId="77777777" w:rsidR="005F6EB5" w:rsidRPr="00A55C4D" w:rsidRDefault="005F6EB5" w:rsidP="005F6EB5">
      <w:pPr>
        <w:pStyle w:val="ListParagraph"/>
        <w:ind w:left="360"/>
        <w:rPr>
          <w:rFonts w:cstheme="minorHAnsi"/>
          <w:sz w:val="24"/>
          <w:szCs w:val="24"/>
        </w:rPr>
      </w:pPr>
    </w:p>
    <w:p w14:paraId="612670F7" w14:textId="77777777" w:rsidR="005F6EB5" w:rsidRPr="00A55C4D" w:rsidRDefault="005F6EB5" w:rsidP="008B4453">
      <w:pPr>
        <w:pStyle w:val="ListParagraph"/>
        <w:numPr>
          <w:ilvl w:val="0"/>
          <w:numId w:val="7"/>
        </w:numPr>
        <w:spacing w:after="0" w:line="240" w:lineRule="auto"/>
        <w:ind w:left="357" w:hanging="357"/>
        <w:rPr>
          <w:rFonts w:cstheme="minorHAnsi"/>
          <w:sz w:val="24"/>
          <w:szCs w:val="24"/>
        </w:rPr>
      </w:pPr>
      <w:r w:rsidRPr="00A55C4D">
        <w:rPr>
          <w:rFonts w:cstheme="minorHAnsi"/>
          <w:b/>
          <w:sz w:val="24"/>
          <w:szCs w:val="24"/>
        </w:rPr>
        <w:tab/>
        <w:t xml:space="preserve"> Learning and Development  </w:t>
      </w:r>
    </w:p>
    <w:p w14:paraId="1AC899C9" w14:textId="77777777" w:rsidR="005F6EB5" w:rsidRPr="00A55C4D" w:rsidRDefault="005F6EB5" w:rsidP="005F6EB5">
      <w:pPr>
        <w:pStyle w:val="ListParagraph"/>
        <w:ind w:left="360"/>
        <w:rPr>
          <w:rFonts w:cstheme="minorHAnsi"/>
          <w:sz w:val="24"/>
          <w:szCs w:val="24"/>
        </w:rPr>
      </w:pPr>
    </w:p>
    <w:p w14:paraId="1CC076A2" w14:textId="77777777" w:rsidR="005F6EB5" w:rsidRPr="00A55C4D" w:rsidRDefault="005F6EB5" w:rsidP="00F72F98">
      <w:pPr>
        <w:pStyle w:val="ListParagraph"/>
        <w:numPr>
          <w:ilvl w:val="1"/>
          <w:numId w:val="7"/>
        </w:numPr>
        <w:ind w:left="792" w:hanging="792"/>
        <w:jc w:val="both"/>
        <w:rPr>
          <w:rFonts w:cstheme="minorHAnsi"/>
          <w:sz w:val="24"/>
          <w:szCs w:val="24"/>
        </w:rPr>
      </w:pPr>
      <w:r w:rsidRPr="00A55C4D">
        <w:rPr>
          <w:rFonts w:cstheme="minorHAnsi"/>
          <w:sz w:val="24"/>
          <w:szCs w:val="24"/>
        </w:rPr>
        <w:t xml:space="preserve">All staff will be made aware of their responsibilities under this policy. </w:t>
      </w:r>
    </w:p>
    <w:p w14:paraId="1E93EAB0" w14:textId="77777777" w:rsidR="005F6EB5" w:rsidRPr="00A55C4D" w:rsidRDefault="005F6EB5" w:rsidP="005F6EB5">
      <w:pPr>
        <w:pStyle w:val="ListParagraph"/>
        <w:ind w:left="792"/>
        <w:jc w:val="both"/>
        <w:rPr>
          <w:rFonts w:cstheme="minorHAnsi"/>
          <w:sz w:val="24"/>
          <w:szCs w:val="24"/>
        </w:rPr>
      </w:pPr>
    </w:p>
    <w:p w14:paraId="2B9F2081" w14:textId="77777777" w:rsidR="005F6EB5" w:rsidRPr="00A55C4D" w:rsidRDefault="005F6EB5" w:rsidP="00F72F98">
      <w:pPr>
        <w:pStyle w:val="ListParagraph"/>
        <w:numPr>
          <w:ilvl w:val="1"/>
          <w:numId w:val="7"/>
        </w:numPr>
        <w:ind w:left="792" w:hanging="792"/>
        <w:jc w:val="both"/>
        <w:rPr>
          <w:rFonts w:cstheme="minorHAnsi"/>
          <w:sz w:val="24"/>
          <w:szCs w:val="24"/>
        </w:rPr>
      </w:pPr>
      <w:r w:rsidRPr="00A55C4D">
        <w:rPr>
          <w:rFonts w:cstheme="minorHAnsi"/>
          <w:sz w:val="24"/>
          <w:szCs w:val="24"/>
        </w:rPr>
        <w:t>Staff with line management responsibility will receive a copy of this policy as part of their induction.</w:t>
      </w:r>
    </w:p>
    <w:p w14:paraId="12AEC20B" w14:textId="77777777" w:rsidR="005F6EB5" w:rsidRPr="00A55C4D" w:rsidRDefault="005F6EB5" w:rsidP="005F6EB5">
      <w:pPr>
        <w:pStyle w:val="ListParagraph"/>
        <w:ind w:left="360"/>
        <w:jc w:val="both"/>
        <w:rPr>
          <w:rFonts w:cstheme="minorHAnsi"/>
          <w:sz w:val="24"/>
          <w:szCs w:val="24"/>
        </w:rPr>
      </w:pPr>
    </w:p>
    <w:p w14:paraId="5556D6EB" w14:textId="77777777" w:rsidR="005F6EB5" w:rsidRPr="00A55C4D" w:rsidRDefault="005F6EB5" w:rsidP="008B4453">
      <w:pPr>
        <w:pStyle w:val="ListParagraph"/>
        <w:numPr>
          <w:ilvl w:val="0"/>
          <w:numId w:val="7"/>
        </w:numPr>
        <w:spacing w:after="0" w:line="240" w:lineRule="auto"/>
        <w:ind w:left="357" w:hanging="357"/>
        <w:jc w:val="both"/>
        <w:rPr>
          <w:rFonts w:cstheme="minorHAnsi"/>
          <w:b/>
          <w:sz w:val="24"/>
          <w:szCs w:val="24"/>
        </w:rPr>
      </w:pPr>
      <w:r w:rsidRPr="00A55C4D">
        <w:rPr>
          <w:rFonts w:cstheme="minorHAnsi"/>
          <w:b/>
          <w:sz w:val="24"/>
          <w:szCs w:val="24"/>
        </w:rPr>
        <w:tab/>
        <w:t xml:space="preserve"> Performance Management of this Policy</w:t>
      </w:r>
    </w:p>
    <w:p w14:paraId="7F7FD4AD" w14:textId="77777777" w:rsidR="005F6EB5" w:rsidRPr="00A55C4D" w:rsidRDefault="005F6EB5" w:rsidP="005F6EB5">
      <w:pPr>
        <w:pStyle w:val="ListParagraph"/>
        <w:jc w:val="both"/>
        <w:rPr>
          <w:rFonts w:cstheme="minorHAnsi"/>
          <w:sz w:val="24"/>
          <w:szCs w:val="24"/>
        </w:rPr>
      </w:pPr>
    </w:p>
    <w:p w14:paraId="660EF2D9" w14:textId="77777777" w:rsidR="005F6EB5" w:rsidRPr="00A55C4D" w:rsidRDefault="005F6EB5" w:rsidP="00F72F98">
      <w:pPr>
        <w:pStyle w:val="ListParagraph"/>
        <w:numPr>
          <w:ilvl w:val="1"/>
          <w:numId w:val="7"/>
        </w:numPr>
        <w:ind w:left="792" w:hanging="792"/>
        <w:jc w:val="both"/>
        <w:rPr>
          <w:rFonts w:cstheme="minorHAnsi"/>
          <w:sz w:val="24"/>
          <w:szCs w:val="24"/>
        </w:rPr>
      </w:pPr>
      <w:r w:rsidRPr="00A55C4D">
        <w:rPr>
          <w:rFonts w:cstheme="minorHAnsi"/>
          <w:bCs/>
          <w:sz w:val="24"/>
          <w:szCs w:val="24"/>
          <w:u w:color="611774"/>
        </w:rPr>
        <w:t>Incidents</w:t>
      </w:r>
      <w:r w:rsidRPr="00A55C4D">
        <w:rPr>
          <w:rFonts w:cstheme="minorHAnsi"/>
          <w:sz w:val="24"/>
          <w:szCs w:val="24"/>
        </w:rPr>
        <w:t xml:space="preserve"> of whistleblowing will be monitored by the Audit and Risk Committee of the Group Board.</w:t>
      </w:r>
    </w:p>
    <w:p w14:paraId="66874E5D" w14:textId="77777777" w:rsidR="005F6EB5" w:rsidRPr="00A55C4D" w:rsidRDefault="005F6EB5" w:rsidP="005F6EB5">
      <w:pPr>
        <w:pStyle w:val="ListParagraph"/>
        <w:ind w:left="792"/>
        <w:jc w:val="both"/>
        <w:rPr>
          <w:rFonts w:cstheme="minorHAnsi"/>
          <w:sz w:val="24"/>
          <w:szCs w:val="24"/>
        </w:rPr>
      </w:pPr>
    </w:p>
    <w:p w14:paraId="6FD63653" w14:textId="77777777" w:rsidR="005F6EB5" w:rsidRPr="00A55C4D" w:rsidRDefault="005F6EB5" w:rsidP="00F72F98">
      <w:pPr>
        <w:pStyle w:val="ListParagraph"/>
        <w:numPr>
          <w:ilvl w:val="0"/>
          <w:numId w:val="7"/>
        </w:numPr>
        <w:rPr>
          <w:rFonts w:cstheme="minorHAnsi"/>
          <w:sz w:val="24"/>
          <w:szCs w:val="24"/>
        </w:rPr>
      </w:pPr>
      <w:r w:rsidRPr="00A55C4D">
        <w:rPr>
          <w:rFonts w:cstheme="minorHAnsi"/>
          <w:b/>
          <w:sz w:val="24"/>
          <w:szCs w:val="24"/>
        </w:rPr>
        <w:tab/>
        <w:t xml:space="preserve"> Review of this Policy</w:t>
      </w:r>
      <w:r w:rsidRPr="00A55C4D">
        <w:rPr>
          <w:rFonts w:cstheme="minorHAnsi"/>
          <w:sz w:val="24"/>
          <w:szCs w:val="24"/>
        </w:rPr>
        <w:t xml:space="preserve"> </w:t>
      </w:r>
    </w:p>
    <w:p w14:paraId="07EF079D" w14:textId="77777777" w:rsidR="005F6EB5" w:rsidRPr="00A55C4D" w:rsidRDefault="005F6EB5" w:rsidP="005F6EB5">
      <w:pPr>
        <w:pStyle w:val="ListParagraph"/>
        <w:ind w:left="360"/>
        <w:rPr>
          <w:rFonts w:cstheme="minorHAnsi"/>
          <w:sz w:val="24"/>
          <w:szCs w:val="24"/>
        </w:rPr>
      </w:pPr>
    </w:p>
    <w:p w14:paraId="7803D671" w14:textId="77777777" w:rsidR="005F6EB5" w:rsidRPr="00A55C4D" w:rsidRDefault="005F6EB5" w:rsidP="00F72F98">
      <w:pPr>
        <w:pStyle w:val="ListParagraph"/>
        <w:numPr>
          <w:ilvl w:val="1"/>
          <w:numId w:val="7"/>
        </w:numPr>
        <w:ind w:left="792" w:hanging="792"/>
        <w:jc w:val="both"/>
        <w:rPr>
          <w:rFonts w:cstheme="minorHAnsi"/>
          <w:sz w:val="24"/>
          <w:szCs w:val="24"/>
        </w:rPr>
      </w:pPr>
      <w:r w:rsidRPr="00A55C4D">
        <w:rPr>
          <w:rFonts w:cstheme="minorHAnsi"/>
          <w:sz w:val="24"/>
          <w:szCs w:val="24"/>
        </w:rPr>
        <w:t>This policy will be reviewed by Governance on a two-year basis, or sooner if required by statutory, regulatory, best practice, emerging developments, or circumstances arising from reviews of other Group wide policies.</w:t>
      </w:r>
    </w:p>
    <w:p w14:paraId="4646A709" w14:textId="77777777" w:rsidR="005F6EB5" w:rsidRPr="00A55C4D" w:rsidRDefault="005F6EB5" w:rsidP="005F6EB5">
      <w:pPr>
        <w:pStyle w:val="ListParagraph"/>
        <w:ind w:left="792"/>
        <w:jc w:val="both"/>
        <w:rPr>
          <w:rFonts w:cstheme="minorHAnsi"/>
          <w:sz w:val="24"/>
          <w:szCs w:val="24"/>
        </w:rPr>
      </w:pPr>
    </w:p>
    <w:p w14:paraId="1F82D305" w14:textId="77777777" w:rsidR="005F6EB5" w:rsidRPr="00A55C4D" w:rsidRDefault="005F6EB5" w:rsidP="00F72F98">
      <w:pPr>
        <w:pStyle w:val="ListParagraph"/>
        <w:numPr>
          <w:ilvl w:val="1"/>
          <w:numId w:val="7"/>
        </w:numPr>
        <w:ind w:left="792" w:hanging="792"/>
        <w:jc w:val="both"/>
        <w:rPr>
          <w:rFonts w:cstheme="minorHAnsi"/>
          <w:sz w:val="24"/>
          <w:szCs w:val="24"/>
        </w:rPr>
      </w:pPr>
      <w:r w:rsidRPr="00A55C4D">
        <w:rPr>
          <w:rFonts w:eastAsia="Times New Roman" w:cstheme="minorHAnsi"/>
          <w:bCs/>
          <w:sz w:val="24"/>
          <w:szCs w:val="24"/>
          <w:u w:color="611774"/>
        </w:rPr>
        <w:t>This Policy does not form any part of an employees’ contract of employment and the Group may amend it at any time.</w:t>
      </w:r>
      <w:r w:rsidRPr="00A55C4D">
        <w:rPr>
          <w:rFonts w:cstheme="minorHAnsi"/>
          <w:sz w:val="24"/>
          <w:szCs w:val="24"/>
        </w:rPr>
        <w:t xml:space="preserve"> </w:t>
      </w:r>
    </w:p>
    <w:p w14:paraId="78E63CFB" w14:textId="77777777" w:rsidR="005F6EB5" w:rsidRPr="00A55C4D" w:rsidRDefault="005F6EB5" w:rsidP="005F6EB5">
      <w:pPr>
        <w:rPr>
          <w:b/>
        </w:rPr>
      </w:pPr>
      <w:r w:rsidRPr="00A55C4D">
        <w:rPr>
          <w:b/>
        </w:rPr>
        <w:br w:type="page"/>
      </w:r>
    </w:p>
    <w:p w14:paraId="33BE650B" w14:textId="77777777" w:rsidR="005F6EB5" w:rsidRPr="00A55C4D" w:rsidRDefault="005F6EB5" w:rsidP="005F6EB5">
      <w:pPr>
        <w:jc w:val="center"/>
        <w:rPr>
          <w:b/>
          <w:sz w:val="24"/>
          <w:szCs w:val="24"/>
        </w:rPr>
      </w:pPr>
      <w:r w:rsidRPr="00A55C4D">
        <w:rPr>
          <w:b/>
          <w:sz w:val="24"/>
          <w:szCs w:val="24"/>
        </w:rPr>
        <w:lastRenderedPageBreak/>
        <w:t>Related Documents</w:t>
      </w:r>
    </w:p>
    <w:tbl>
      <w:tblPr>
        <w:tblStyle w:val="TableGrid"/>
        <w:tblW w:w="0" w:type="auto"/>
        <w:tblLook w:val="04A0" w:firstRow="1" w:lastRow="0" w:firstColumn="1" w:lastColumn="0" w:noHBand="0" w:noVBand="1"/>
      </w:tblPr>
      <w:tblGrid>
        <w:gridCol w:w="3823"/>
        <w:gridCol w:w="5193"/>
      </w:tblGrid>
      <w:tr w:rsidR="005F6EB5" w:rsidRPr="00A55C4D" w14:paraId="4ACFE0AA" w14:textId="77777777" w:rsidTr="00650C16">
        <w:tc>
          <w:tcPr>
            <w:tcW w:w="3823" w:type="dxa"/>
          </w:tcPr>
          <w:p w14:paraId="2A371437" w14:textId="77777777" w:rsidR="005F6EB5" w:rsidRPr="00A55C4D" w:rsidRDefault="005F6EB5" w:rsidP="00650C16">
            <w:pPr>
              <w:rPr>
                <w:b/>
              </w:rPr>
            </w:pPr>
            <w:r w:rsidRPr="00A55C4D">
              <w:rPr>
                <w:b/>
              </w:rPr>
              <w:t>Document Type</w:t>
            </w:r>
          </w:p>
        </w:tc>
        <w:tc>
          <w:tcPr>
            <w:tcW w:w="5193" w:type="dxa"/>
          </w:tcPr>
          <w:p w14:paraId="1E0F44D2" w14:textId="77777777" w:rsidR="005F6EB5" w:rsidRPr="00A55C4D" w:rsidRDefault="005F6EB5" w:rsidP="00650C16">
            <w:pPr>
              <w:rPr>
                <w:b/>
              </w:rPr>
            </w:pPr>
            <w:r w:rsidRPr="00A55C4D">
              <w:rPr>
                <w:b/>
              </w:rPr>
              <w:t>Name</w:t>
            </w:r>
          </w:p>
        </w:tc>
      </w:tr>
      <w:tr w:rsidR="005F6EB5" w:rsidRPr="00A55C4D" w14:paraId="674259CF" w14:textId="77777777" w:rsidTr="00650C16">
        <w:tc>
          <w:tcPr>
            <w:tcW w:w="3823" w:type="dxa"/>
          </w:tcPr>
          <w:p w14:paraId="23EAB253" w14:textId="77777777" w:rsidR="005F6EB5" w:rsidRPr="00A55C4D" w:rsidRDefault="005F6EB5" w:rsidP="00650C16">
            <w:pPr>
              <w:rPr>
                <w:b/>
              </w:rPr>
            </w:pPr>
            <w:r w:rsidRPr="00A55C4D">
              <w:rPr>
                <w:b/>
              </w:rPr>
              <w:t>Connected Policies and Procedures</w:t>
            </w:r>
          </w:p>
          <w:p w14:paraId="7DC7E873" w14:textId="77777777" w:rsidR="005F6EB5" w:rsidRPr="00A55C4D" w:rsidRDefault="005F6EB5" w:rsidP="00650C16">
            <w:pPr>
              <w:rPr>
                <w:b/>
              </w:rPr>
            </w:pPr>
          </w:p>
          <w:p w14:paraId="792D7CDC" w14:textId="77777777" w:rsidR="005F6EB5" w:rsidRPr="00A55C4D" w:rsidRDefault="005F6EB5" w:rsidP="00650C16">
            <w:pPr>
              <w:rPr>
                <w:b/>
              </w:rPr>
            </w:pPr>
          </w:p>
          <w:p w14:paraId="611BF224" w14:textId="77777777" w:rsidR="005F6EB5" w:rsidRPr="00A55C4D" w:rsidRDefault="005F6EB5" w:rsidP="00650C16">
            <w:pPr>
              <w:rPr>
                <w:b/>
              </w:rPr>
            </w:pPr>
          </w:p>
          <w:p w14:paraId="0825306A" w14:textId="77777777" w:rsidR="005F6EB5" w:rsidRPr="00A55C4D" w:rsidRDefault="005F6EB5" w:rsidP="00650C16">
            <w:pPr>
              <w:rPr>
                <w:b/>
              </w:rPr>
            </w:pPr>
          </w:p>
          <w:p w14:paraId="15BF041D" w14:textId="77777777" w:rsidR="005F6EB5" w:rsidRPr="00A55C4D" w:rsidRDefault="005F6EB5" w:rsidP="00650C16">
            <w:pPr>
              <w:rPr>
                <w:b/>
              </w:rPr>
            </w:pPr>
          </w:p>
        </w:tc>
        <w:tc>
          <w:tcPr>
            <w:tcW w:w="5193" w:type="dxa"/>
          </w:tcPr>
          <w:p w14:paraId="5C0D8973" w14:textId="77777777" w:rsidR="005F6EB5" w:rsidRPr="00A55C4D" w:rsidRDefault="005F6EB5" w:rsidP="00650C16">
            <w:r w:rsidRPr="00A55C4D">
              <w:t>Whistleblowing Procedure</w:t>
            </w:r>
          </w:p>
          <w:p w14:paraId="0E5EF478" w14:textId="77777777" w:rsidR="005F6EB5" w:rsidRPr="00A55C4D" w:rsidRDefault="005F6EB5" w:rsidP="00650C16">
            <w:r w:rsidRPr="00A55C4D">
              <w:t>Grievance Procedure</w:t>
            </w:r>
          </w:p>
          <w:p w14:paraId="6BD56473" w14:textId="65C9ED28" w:rsidR="005F6EB5" w:rsidRPr="00A55C4D" w:rsidRDefault="00751B9C" w:rsidP="00650C16">
            <w:r>
              <w:t xml:space="preserve">Employee </w:t>
            </w:r>
            <w:r w:rsidR="005F6EB5" w:rsidRPr="00A55C4D">
              <w:t>Code of Conduct</w:t>
            </w:r>
          </w:p>
          <w:p w14:paraId="747B8D34" w14:textId="77777777" w:rsidR="005F6EB5" w:rsidRPr="00A55C4D" w:rsidRDefault="005F6EB5" w:rsidP="00650C16">
            <w:r w:rsidRPr="00A55C4D">
              <w:t>Disciplinary Process and Procedure</w:t>
            </w:r>
          </w:p>
          <w:p w14:paraId="42E506CA" w14:textId="35916AD3" w:rsidR="005F6EB5" w:rsidRPr="00A55C4D" w:rsidRDefault="005F6EB5" w:rsidP="00650C16">
            <w:pPr>
              <w:rPr>
                <w:b/>
              </w:rPr>
            </w:pPr>
            <w:r w:rsidRPr="00A55C4D">
              <w:t xml:space="preserve">Anti-Fraud, </w:t>
            </w:r>
            <w:r w:rsidR="008B4453">
              <w:t>Anti-Money Laundering</w:t>
            </w:r>
            <w:r w:rsidR="008B4453" w:rsidRPr="00A55C4D">
              <w:t xml:space="preserve"> </w:t>
            </w:r>
            <w:r w:rsidRPr="00A55C4D">
              <w:t xml:space="preserve">and Fraud Risk Management Policy </w:t>
            </w:r>
          </w:p>
        </w:tc>
      </w:tr>
      <w:tr w:rsidR="005F6EB5" w:rsidRPr="00A55C4D" w14:paraId="0D9680D2" w14:textId="77777777" w:rsidTr="00650C16">
        <w:tc>
          <w:tcPr>
            <w:tcW w:w="3823" w:type="dxa"/>
          </w:tcPr>
          <w:p w14:paraId="777C3FA6" w14:textId="77777777" w:rsidR="005F6EB5" w:rsidRPr="00A55C4D" w:rsidRDefault="005F6EB5" w:rsidP="00650C16">
            <w:pPr>
              <w:rPr>
                <w:b/>
              </w:rPr>
            </w:pPr>
            <w:r w:rsidRPr="00A55C4D">
              <w:rPr>
                <w:b/>
              </w:rPr>
              <w:t>Forms and Letters</w:t>
            </w:r>
          </w:p>
          <w:p w14:paraId="74A2C142" w14:textId="77777777" w:rsidR="005F6EB5" w:rsidRPr="00A55C4D" w:rsidRDefault="005F6EB5" w:rsidP="00650C16">
            <w:pPr>
              <w:rPr>
                <w:b/>
              </w:rPr>
            </w:pPr>
          </w:p>
          <w:p w14:paraId="22DCE7DB" w14:textId="77777777" w:rsidR="005F6EB5" w:rsidRPr="00A55C4D" w:rsidRDefault="005F6EB5" w:rsidP="00650C16">
            <w:pPr>
              <w:rPr>
                <w:b/>
              </w:rPr>
            </w:pPr>
          </w:p>
        </w:tc>
        <w:tc>
          <w:tcPr>
            <w:tcW w:w="5193" w:type="dxa"/>
          </w:tcPr>
          <w:p w14:paraId="0FB77F2C" w14:textId="77777777" w:rsidR="005F6EB5" w:rsidRPr="00A55C4D" w:rsidRDefault="005F6EB5" w:rsidP="00650C16">
            <w:pPr>
              <w:rPr>
                <w:b/>
              </w:rPr>
            </w:pPr>
          </w:p>
        </w:tc>
      </w:tr>
      <w:tr w:rsidR="005F6EB5" w:rsidRPr="00A55C4D" w14:paraId="5A5E253F" w14:textId="77777777" w:rsidTr="00650C16">
        <w:trPr>
          <w:trHeight w:val="806"/>
        </w:trPr>
        <w:tc>
          <w:tcPr>
            <w:tcW w:w="3823" w:type="dxa"/>
          </w:tcPr>
          <w:p w14:paraId="61D8B6DA" w14:textId="77777777" w:rsidR="005F6EB5" w:rsidRPr="00A55C4D" w:rsidRDefault="005F6EB5" w:rsidP="00650C16">
            <w:pPr>
              <w:rPr>
                <w:b/>
              </w:rPr>
            </w:pPr>
            <w:r w:rsidRPr="00A55C4D">
              <w:rPr>
                <w:b/>
              </w:rPr>
              <w:t>Leaflets/Publicity Material</w:t>
            </w:r>
          </w:p>
          <w:p w14:paraId="51EBBCBC" w14:textId="77777777" w:rsidR="005F6EB5" w:rsidRPr="00A55C4D" w:rsidRDefault="005F6EB5" w:rsidP="00650C16">
            <w:pPr>
              <w:rPr>
                <w:b/>
              </w:rPr>
            </w:pPr>
          </w:p>
          <w:p w14:paraId="5BB45595" w14:textId="77777777" w:rsidR="005F6EB5" w:rsidRPr="00A55C4D" w:rsidRDefault="005F6EB5" w:rsidP="00650C16">
            <w:pPr>
              <w:rPr>
                <w:b/>
              </w:rPr>
            </w:pPr>
          </w:p>
          <w:p w14:paraId="30441470" w14:textId="77777777" w:rsidR="005F6EB5" w:rsidRPr="00A55C4D" w:rsidRDefault="005F6EB5" w:rsidP="00650C16">
            <w:pPr>
              <w:rPr>
                <w:b/>
              </w:rPr>
            </w:pPr>
          </w:p>
          <w:p w14:paraId="3ED0E853" w14:textId="77777777" w:rsidR="005F6EB5" w:rsidRPr="00A55C4D" w:rsidRDefault="005F6EB5" w:rsidP="00650C16">
            <w:pPr>
              <w:rPr>
                <w:b/>
              </w:rPr>
            </w:pPr>
          </w:p>
        </w:tc>
        <w:tc>
          <w:tcPr>
            <w:tcW w:w="5193" w:type="dxa"/>
          </w:tcPr>
          <w:p w14:paraId="6F6D979C" w14:textId="77777777" w:rsidR="005F6EB5" w:rsidRPr="00A55C4D" w:rsidRDefault="005F6EB5" w:rsidP="00650C16">
            <w:pPr>
              <w:rPr>
                <w:b/>
              </w:rPr>
            </w:pPr>
          </w:p>
        </w:tc>
      </w:tr>
      <w:tr w:rsidR="005F6EB5" w:rsidRPr="00A55C4D" w14:paraId="6EE88F56" w14:textId="77777777" w:rsidTr="00650C16">
        <w:trPr>
          <w:trHeight w:val="805"/>
        </w:trPr>
        <w:tc>
          <w:tcPr>
            <w:tcW w:w="3823" w:type="dxa"/>
          </w:tcPr>
          <w:p w14:paraId="68C7B92D" w14:textId="77777777" w:rsidR="005F6EB5" w:rsidRPr="00A55C4D" w:rsidRDefault="005F6EB5" w:rsidP="00650C16">
            <w:pPr>
              <w:rPr>
                <w:b/>
              </w:rPr>
            </w:pPr>
            <w:r w:rsidRPr="00A55C4D">
              <w:rPr>
                <w:b/>
              </w:rPr>
              <w:t xml:space="preserve">Training Materials Available </w:t>
            </w:r>
          </w:p>
          <w:p w14:paraId="5117E4A3" w14:textId="77777777" w:rsidR="005F6EB5" w:rsidRPr="00A55C4D" w:rsidRDefault="005F6EB5" w:rsidP="00650C16">
            <w:pPr>
              <w:rPr>
                <w:b/>
              </w:rPr>
            </w:pPr>
          </w:p>
        </w:tc>
        <w:tc>
          <w:tcPr>
            <w:tcW w:w="5193" w:type="dxa"/>
          </w:tcPr>
          <w:p w14:paraId="1CAB33A2" w14:textId="77777777" w:rsidR="005F6EB5" w:rsidRPr="00A55C4D" w:rsidRDefault="005F6EB5" w:rsidP="00650C16">
            <w:pPr>
              <w:rPr>
                <w:bCs/>
              </w:rPr>
            </w:pPr>
            <w:r w:rsidRPr="00A55C4D">
              <w:rPr>
                <w:bCs/>
              </w:rPr>
              <w:t>All staff will be trained in the Whistleblowing policy and procedure as part of their onboarding process</w:t>
            </w:r>
          </w:p>
        </w:tc>
      </w:tr>
      <w:tr w:rsidR="005F6EB5" w14:paraId="58F2F95E" w14:textId="77777777" w:rsidTr="00650C16">
        <w:tc>
          <w:tcPr>
            <w:tcW w:w="3823" w:type="dxa"/>
          </w:tcPr>
          <w:p w14:paraId="6ACFCD00" w14:textId="77777777" w:rsidR="005F6EB5" w:rsidRDefault="005F6EB5" w:rsidP="00650C16">
            <w:pPr>
              <w:rPr>
                <w:b/>
              </w:rPr>
            </w:pPr>
            <w:r w:rsidRPr="00A55C4D">
              <w:rPr>
                <w:b/>
              </w:rPr>
              <w:t>Intranet/ Website Page</w:t>
            </w:r>
          </w:p>
          <w:p w14:paraId="40F87575" w14:textId="77777777" w:rsidR="005F6EB5" w:rsidRDefault="005F6EB5" w:rsidP="00650C16">
            <w:pPr>
              <w:rPr>
                <w:b/>
              </w:rPr>
            </w:pPr>
          </w:p>
          <w:p w14:paraId="16BED81B" w14:textId="77777777" w:rsidR="005F6EB5" w:rsidRDefault="005F6EB5" w:rsidP="00650C16">
            <w:pPr>
              <w:rPr>
                <w:b/>
              </w:rPr>
            </w:pPr>
          </w:p>
        </w:tc>
        <w:tc>
          <w:tcPr>
            <w:tcW w:w="5193" w:type="dxa"/>
          </w:tcPr>
          <w:p w14:paraId="32754C0A" w14:textId="197DB84D" w:rsidR="005F6EB5" w:rsidRDefault="00751B9C" w:rsidP="00650C16">
            <w:pPr>
              <w:rPr>
                <w:b/>
              </w:rPr>
            </w:pPr>
            <w:hyperlink r:id="rId9" w:history="1">
              <w:r w:rsidRPr="00751B9C">
                <w:rPr>
                  <w:color w:val="0000FF"/>
                  <w:u w:val="single"/>
                </w:rPr>
                <w:t>Harassment, Bullying and Whistleblowing Process - Youggle (interactgo.com)</w:t>
              </w:r>
            </w:hyperlink>
          </w:p>
        </w:tc>
      </w:tr>
    </w:tbl>
    <w:p w14:paraId="7C556DE7" w14:textId="77777777" w:rsidR="005F6EB5" w:rsidRPr="00F318D9" w:rsidRDefault="005F6EB5" w:rsidP="005F6EB5">
      <w:pPr>
        <w:jc w:val="center"/>
        <w:rPr>
          <w:b/>
        </w:rPr>
      </w:pPr>
      <w:r>
        <w:rPr>
          <w:b/>
        </w:rPr>
        <w:br w:type="page"/>
      </w:r>
      <w:r>
        <w:rPr>
          <w:b/>
          <w:sz w:val="24"/>
          <w:szCs w:val="24"/>
        </w:rPr>
        <w:lastRenderedPageBreak/>
        <w:t>Checklist</w:t>
      </w:r>
    </w:p>
    <w:p w14:paraId="74662030" w14:textId="77777777" w:rsidR="005F6EB5" w:rsidRDefault="005F6EB5" w:rsidP="005F6EB5">
      <w:pPr>
        <w:jc w:val="center"/>
        <w:rPr>
          <w:b/>
          <w:sz w:val="24"/>
          <w:szCs w:val="24"/>
        </w:rPr>
      </w:pPr>
      <w:r>
        <w:rPr>
          <w:b/>
          <w:sz w:val="24"/>
          <w:szCs w:val="24"/>
        </w:rPr>
        <w:t xml:space="preserve"> (To be completed by the Research and Policy Manager)</w:t>
      </w:r>
    </w:p>
    <w:tbl>
      <w:tblPr>
        <w:tblStyle w:val="TableGrid"/>
        <w:tblW w:w="0" w:type="auto"/>
        <w:tblLook w:val="04A0" w:firstRow="1" w:lastRow="0" w:firstColumn="1" w:lastColumn="0" w:noHBand="0" w:noVBand="1"/>
      </w:tblPr>
      <w:tblGrid>
        <w:gridCol w:w="2254"/>
        <w:gridCol w:w="1002"/>
        <w:gridCol w:w="425"/>
        <w:gridCol w:w="283"/>
        <w:gridCol w:w="142"/>
        <w:gridCol w:w="851"/>
        <w:gridCol w:w="425"/>
        <w:gridCol w:w="1134"/>
        <w:gridCol w:w="425"/>
        <w:gridCol w:w="284"/>
        <w:gridCol w:w="1791"/>
      </w:tblGrid>
      <w:tr w:rsidR="005F6EB5" w14:paraId="1BC1049E" w14:textId="77777777" w:rsidTr="00650C16">
        <w:tc>
          <w:tcPr>
            <w:tcW w:w="9016" w:type="dxa"/>
            <w:gridSpan w:val="11"/>
            <w:tcBorders>
              <w:top w:val="single" w:sz="4" w:space="0" w:color="auto"/>
              <w:left w:val="single" w:sz="4" w:space="0" w:color="auto"/>
              <w:bottom w:val="single" w:sz="4" w:space="0" w:color="auto"/>
              <w:right w:val="single" w:sz="4" w:space="0" w:color="auto"/>
            </w:tcBorders>
            <w:hideMark/>
          </w:tcPr>
          <w:p w14:paraId="0CEDD996" w14:textId="77777777" w:rsidR="005F6EB5" w:rsidRDefault="005F6EB5" w:rsidP="00650C16">
            <w:pPr>
              <w:rPr>
                <w:b/>
              </w:rPr>
            </w:pPr>
            <w:r>
              <w:rPr>
                <w:b/>
              </w:rPr>
              <w:t xml:space="preserve">Policy Name: </w:t>
            </w:r>
            <w:r w:rsidRPr="000471E3">
              <w:rPr>
                <w:bCs/>
              </w:rPr>
              <w:t>Whistleblowing Policy</w:t>
            </w:r>
          </w:p>
        </w:tc>
      </w:tr>
      <w:tr w:rsidR="005F6EB5" w14:paraId="063AEEE9" w14:textId="77777777" w:rsidTr="00650C16">
        <w:tc>
          <w:tcPr>
            <w:tcW w:w="4106" w:type="dxa"/>
            <w:gridSpan w:val="5"/>
            <w:tcBorders>
              <w:top w:val="single" w:sz="4" w:space="0" w:color="auto"/>
              <w:left w:val="single" w:sz="4" w:space="0" w:color="auto"/>
              <w:bottom w:val="single" w:sz="4" w:space="0" w:color="auto"/>
              <w:right w:val="single" w:sz="4" w:space="0" w:color="auto"/>
            </w:tcBorders>
            <w:hideMark/>
          </w:tcPr>
          <w:p w14:paraId="56DAF2EB" w14:textId="26BC00A3" w:rsidR="005F6EB5" w:rsidRDefault="005F6EB5" w:rsidP="00650C16">
            <w:pPr>
              <w:rPr>
                <w:b/>
              </w:rPr>
            </w:pPr>
            <w:r>
              <w:rPr>
                <w:b/>
              </w:rPr>
              <w:t xml:space="preserve">Version No: </w:t>
            </w:r>
            <w:r w:rsidRPr="000471E3">
              <w:rPr>
                <w:bCs/>
              </w:rPr>
              <w:t>V</w:t>
            </w:r>
            <w:r w:rsidR="008B4453">
              <w:rPr>
                <w:bCs/>
              </w:rPr>
              <w:t>3</w:t>
            </w:r>
            <w:r w:rsidRPr="000471E3">
              <w:rPr>
                <w:bCs/>
              </w:rPr>
              <w:t>.0</w:t>
            </w:r>
          </w:p>
        </w:tc>
        <w:tc>
          <w:tcPr>
            <w:tcW w:w="4910" w:type="dxa"/>
            <w:gridSpan w:val="6"/>
            <w:tcBorders>
              <w:top w:val="single" w:sz="4" w:space="0" w:color="auto"/>
              <w:left w:val="single" w:sz="4" w:space="0" w:color="auto"/>
              <w:bottom w:val="single" w:sz="4" w:space="0" w:color="auto"/>
              <w:right w:val="single" w:sz="4" w:space="0" w:color="auto"/>
            </w:tcBorders>
            <w:hideMark/>
          </w:tcPr>
          <w:p w14:paraId="28A61330" w14:textId="77777777" w:rsidR="005F6EB5" w:rsidRDefault="005F6EB5" w:rsidP="00650C16">
            <w:pPr>
              <w:rPr>
                <w:b/>
              </w:rPr>
            </w:pPr>
            <w:r>
              <w:rPr>
                <w:b/>
              </w:rPr>
              <w:t xml:space="preserve">Effective Date: </w:t>
            </w:r>
          </w:p>
        </w:tc>
      </w:tr>
      <w:tr w:rsidR="005F6EB5" w14:paraId="0293948B" w14:textId="77777777" w:rsidTr="00650C16">
        <w:tc>
          <w:tcPr>
            <w:tcW w:w="9016" w:type="dxa"/>
            <w:gridSpan w:val="11"/>
            <w:tcBorders>
              <w:top w:val="single" w:sz="4" w:space="0" w:color="auto"/>
              <w:left w:val="single" w:sz="4" w:space="0" w:color="auto"/>
              <w:bottom w:val="single" w:sz="4" w:space="0" w:color="auto"/>
              <w:right w:val="single" w:sz="4" w:space="0" w:color="auto"/>
            </w:tcBorders>
            <w:hideMark/>
          </w:tcPr>
          <w:p w14:paraId="1DEC0549" w14:textId="77777777" w:rsidR="005F6EB5" w:rsidRDefault="005F6EB5" w:rsidP="00650C16">
            <w:pPr>
              <w:rPr>
                <w:b/>
              </w:rPr>
            </w:pPr>
            <w:r>
              <w:rPr>
                <w:b/>
              </w:rPr>
              <w:t xml:space="preserve">Status: </w:t>
            </w:r>
            <w:r w:rsidRPr="000471E3">
              <w:rPr>
                <w:bCs/>
              </w:rPr>
              <w:t>Full Review</w:t>
            </w:r>
            <w:r>
              <w:rPr>
                <w:b/>
              </w:rPr>
              <w:t xml:space="preserve"> </w:t>
            </w:r>
          </w:p>
        </w:tc>
      </w:tr>
      <w:tr w:rsidR="005F6EB5" w14:paraId="5808D00F" w14:textId="77777777" w:rsidTr="00650C16">
        <w:tc>
          <w:tcPr>
            <w:tcW w:w="9016" w:type="dxa"/>
            <w:gridSpan w:val="11"/>
            <w:tcBorders>
              <w:top w:val="single" w:sz="4" w:space="0" w:color="auto"/>
              <w:left w:val="single" w:sz="4" w:space="0" w:color="auto"/>
              <w:bottom w:val="single" w:sz="4" w:space="0" w:color="auto"/>
              <w:right w:val="single" w:sz="4" w:space="0" w:color="auto"/>
            </w:tcBorders>
            <w:hideMark/>
          </w:tcPr>
          <w:p w14:paraId="72B655DC" w14:textId="77777777" w:rsidR="005F6EB5" w:rsidRDefault="005F6EB5" w:rsidP="00650C16">
            <w:pPr>
              <w:rPr>
                <w:b/>
              </w:rPr>
            </w:pPr>
            <w:r>
              <w:rPr>
                <w:b/>
              </w:rPr>
              <w:t xml:space="preserve">Previous Policy Name (where appropriate)  </w:t>
            </w:r>
            <w:r w:rsidRPr="000471E3">
              <w:rPr>
                <w:bCs/>
              </w:rPr>
              <w:t>N/A</w:t>
            </w:r>
          </w:p>
        </w:tc>
      </w:tr>
      <w:tr w:rsidR="005F6EB5" w14:paraId="18B424A1" w14:textId="77777777" w:rsidTr="00650C16">
        <w:tc>
          <w:tcPr>
            <w:tcW w:w="9016" w:type="dxa"/>
            <w:gridSpan w:val="11"/>
            <w:tcBorders>
              <w:top w:val="single" w:sz="4" w:space="0" w:color="auto"/>
              <w:left w:val="single" w:sz="4" w:space="0" w:color="auto"/>
              <w:bottom w:val="single" w:sz="4" w:space="0" w:color="auto"/>
              <w:right w:val="single" w:sz="4" w:space="0" w:color="auto"/>
            </w:tcBorders>
          </w:tcPr>
          <w:p w14:paraId="6522B905" w14:textId="77777777" w:rsidR="005F6EB5" w:rsidRDefault="005F6EB5" w:rsidP="00650C16">
            <w:pPr>
              <w:rPr>
                <w:b/>
              </w:rPr>
            </w:pPr>
            <w:r>
              <w:rPr>
                <w:b/>
              </w:rPr>
              <w:t xml:space="preserve">Brief Summary of Changes from Previous Version: </w:t>
            </w:r>
          </w:p>
          <w:p w14:paraId="0020F267" w14:textId="5FD97DD2" w:rsidR="005F6EB5" w:rsidRPr="000471E3" w:rsidRDefault="008B4453" w:rsidP="00650C16">
            <w:pPr>
              <w:rPr>
                <w:bCs/>
              </w:rPr>
            </w:pPr>
            <w:r>
              <w:rPr>
                <w:bCs/>
              </w:rPr>
              <w:t>Reviewed and updated against</w:t>
            </w:r>
            <w:r w:rsidR="005F6EB5">
              <w:rPr>
                <w:bCs/>
              </w:rPr>
              <w:t xml:space="preserve"> current policy template,</w:t>
            </w:r>
            <w:r w:rsidR="005F6EB5" w:rsidRPr="000471E3">
              <w:rPr>
                <w:bCs/>
              </w:rPr>
              <w:t xml:space="preserve"> related policy </w:t>
            </w:r>
            <w:r>
              <w:rPr>
                <w:bCs/>
              </w:rPr>
              <w:t xml:space="preserve">and procedure </w:t>
            </w:r>
            <w:r w:rsidR="005F6EB5" w:rsidRPr="000471E3">
              <w:rPr>
                <w:bCs/>
              </w:rPr>
              <w:t>names</w:t>
            </w:r>
            <w:r w:rsidR="005F6EB5">
              <w:rPr>
                <w:bCs/>
              </w:rPr>
              <w:t xml:space="preserve"> updated</w:t>
            </w:r>
            <w:r w:rsidR="005F6EB5" w:rsidRPr="000471E3">
              <w:rPr>
                <w:bCs/>
              </w:rPr>
              <w:t xml:space="preserve">, </w:t>
            </w:r>
            <w:r>
              <w:rPr>
                <w:bCs/>
              </w:rPr>
              <w:t>minor clarifications made</w:t>
            </w:r>
            <w:r w:rsidR="005F6EB5" w:rsidRPr="000471E3">
              <w:rPr>
                <w:bCs/>
              </w:rPr>
              <w:t>.</w:t>
            </w:r>
          </w:p>
          <w:p w14:paraId="0AFFF705" w14:textId="77777777" w:rsidR="005F6EB5" w:rsidRDefault="005F6EB5" w:rsidP="00650C16">
            <w:pPr>
              <w:rPr>
                <w:b/>
              </w:rPr>
            </w:pPr>
          </w:p>
        </w:tc>
      </w:tr>
      <w:tr w:rsidR="005F6EB5" w14:paraId="7D25B529" w14:textId="77777777" w:rsidTr="00650C16">
        <w:trPr>
          <w:trHeight w:val="307"/>
        </w:trPr>
        <w:tc>
          <w:tcPr>
            <w:tcW w:w="4106" w:type="dxa"/>
            <w:gridSpan w:val="5"/>
            <w:vMerge w:val="restart"/>
            <w:tcBorders>
              <w:top w:val="single" w:sz="4" w:space="0" w:color="auto"/>
              <w:left w:val="single" w:sz="4" w:space="0" w:color="auto"/>
              <w:bottom w:val="single" w:sz="4" w:space="0" w:color="auto"/>
              <w:right w:val="single" w:sz="4" w:space="0" w:color="auto"/>
            </w:tcBorders>
          </w:tcPr>
          <w:p w14:paraId="51EE03FA" w14:textId="77777777" w:rsidR="005F6EB5" w:rsidRDefault="005F6EB5" w:rsidP="00650C16">
            <w:pPr>
              <w:rPr>
                <w:b/>
              </w:rPr>
            </w:pPr>
            <w:r>
              <w:rPr>
                <w:b/>
              </w:rPr>
              <w:t>Internal Consultation Group:</w:t>
            </w:r>
          </w:p>
          <w:p w14:paraId="331B7410" w14:textId="77777777" w:rsidR="005F6EB5" w:rsidRPr="000471E3" w:rsidRDefault="005F6EB5" w:rsidP="00650C16">
            <w:pPr>
              <w:rPr>
                <w:bCs/>
              </w:rPr>
            </w:pPr>
            <w:r w:rsidRPr="000471E3">
              <w:rPr>
                <w:bCs/>
              </w:rPr>
              <w:t>N/A</w:t>
            </w:r>
          </w:p>
          <w:p w14:paraId="3F404AB3" w14:textId="77777777" w:rsidR="005F6EB5" w:rsidRDefault="005F6EB5" w:rsidP="00650C16">
            <w:pPr>
              <w:rPr>
                <w:b/>
              </w:rPr>
            </w:pPr>
          </w:p>
          <w:p w14:paraId="207E9A68" w14:textId="77777777" w:rsidR="005F6EB5" w:rsidRDefault="005F6EB5" w:rsidP="00650C16">
            <w:pPr>
              <w:rPr>
                <w:b/>
              </w:rPr>
            </w:pPr>
          </w:p>
          <w:p w14:paraId="33F65868" w14:textId="77777777" w:rsidR="005F6EB5" w:rsidRDefault="005F6EB5" w:rsidP="00650C16">
            <w:pPr>
              <w:rPr>
                <w:b/>
              </w:rPr>
            </w:pPr>
          </w:p>
        </w:tc>
        <w:tc>
          <w:tcPr>
            <w:tcW w:w="4910" w:type="dxa"/>
            <w:gridSpan w:val="6"/>
            <w:tcBorders>
              <w:top w:val="single" w:sz="4" w:space="0" w:color="auto"/>
              <w:left w:val="single" w:sz="4" w:space="0" w:color="auto"/>
              <w:bottom w:val="single" w:sz="4" w:space="0" w:color="auto"/>
              <w:right w:val="single" w:sz="4" w:space="0" w:color="auto"/>
            </w:tcBorders>
            <w:hideMark/>
          </w:tcPr>
          <w:p w14:paraId="0CAA5258" w14:textId="77777777" w:rsidR="005F6EB5" w:rsidRDefault="005F6EB5" w:rsidP="00650C16">
            <w:pPr>
              <w:rPr>
                <w:b/>
              </w:rPr>
            </w:pPr>
            <w:r>
              <w:rPr>
                <w:b/>
              </w:rPr>
              <w:t xml:space="preserve">Customer Consultation:   </w:t>
            </w:r>
            <w:sdt>
              <w:sdtPr>
                <w:rPr>
                  <w:b/>
                </w:rPr>
                <w:id w:val="884300609"/>
                <w14:checkbox>
                  <w14:checked w14:val="0"/>
                  <w14:checkedState w14:val="2612" w14:font="MS Gothic"/>
                  <w14:uncheckedState w14:val="2610" w14:font="MS Gothic"/>
                </w14:checkbox>
              </w:sdtPr>
              <w:sdtEndPr/>
              <w:sdtContent>
                <w:r>
                  <w:rPr>
                    <w:rFonts w:ascii="MS Gothic" w:eastAsia="MS Gothic" w:hAnsi="MS Gothic" w:hint="eastAsia"/>
                    <w:b/>
                    <w:lang w:val="en-US"/>
                  </w:rPr>
                  <w:t>☐</w:t>
                </w:r>
              </w:sdtContent>
            </w:sdt>
          </w:p>
        </w:tc>
      </w:tr>
      <w:tr w:rsidR="005F6EB5" w14:paraId="5817D395" w14:textId="77777777" w:rsidTr="00650C16">
        <w:trPr>
          <w:trHeight w:val="28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AA3D2C4" w14:textId="77777777" w:rsidR="005F6EB5" w:rsidRDefault="005F6EB5" w:rsidP="00650C16">
            <w:pPr>
              <w:rPr>
                <w:b/>
              </w:rPr>
            </w:pPr>
          </w:p>
        </w:tc>
        <w:tc>
          <w:tcPr>
            <w:tcW w:w="4910" w:type="dxa"/>
            <w:gridSpan w:val="6"/>
            <w:tcBorders>
              <w:top w:val="single" w:sz="4" w:space="0" w:color="auto"/>
              <w:left w:val="single" w:sz="4" w:space="0" w:color="auto"/>
              <w:bottom w:val="single" w:sz="4" w:space="0" w:color="auto"/>
              <w:right w:val="single" w:sz="4" w:space="0" w:color="auto"/>
            </w:tcBorders>
            <w:hideMark/>
          </w:tcPr>
          <w:p w14:paraId="69D98031" w14:textId="77777777" w:rsidR="005F6EB5" w:rsidRDefault="005F6EB5" w:rsidP="00650C16">
            <w:pPr>
              <w:rPr>
                <w:b/>
              </w:rPr>
            </w:pPr>
            <w:r>
              <w:rPr>
                <w:b/>
              </w:rPr>
              <w:t>Date of Customer Consultation:</w:t>
            </w:r>
          </w:p>
        </w:tc>
      </w:tr>
      <w:tr w:rsidR="005F6EB5" w14:paraId="01A1BFA9" w14:textId="77777777" w:rsidTr="00650C16">
        <w:trPr>
          <w:trHeight w:val="908"/>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51CD7AB" w14:textId="77777777" w:rsidR="005F6EB5" w:rsidRDefault="005F6EB5" w:rsidP="00650C16">
            <w:pPr>
              <w:rPr>
                <w:b/>
              </w:rPr>
            </w:pPr>
          </w:p>
        </w:tc>
        <w:tc>
          <w:tcPr>
            <w:tcW w:w="4910" w:type="dxa"/>
            <w:gridSpan w:val="6"/>
            <w:tcBorders>
              <w:top w:val="single" w:sz="4" w:space="0" w:color="auto"/>
              <w:left w:val="single" w:sz="4" w:space="0" w:color="auto"/>
              <w:bottom w:val="single" w:sz="4" w:space="0" w:color="auto"/>
              <w:right w:val="single" w:sz="4" w:space="0" w:color="auto"/>
            </w:tcBorders>
          </w:tcPr>
          <w:p w14:paraId="5E8A7B1C" w14:textId="77777777" w:rsidR="005F6EB5" w:rsidRDefault="005F6EB5" w:rsidP="00650C16">
            <w:pPr>
              <w:rPr>
                <w:b/>
              </w:rPr>
            </w:pPr>
            <w:r>
              <w:rPr>
                <w:b/>
              </w:rPr>
              <w:t>Customer Consultation Brief Details:</w:t>
            </w:r>
          </w:p>
        </w:tc>
      </w:tr>
      <w:tr w:rsidR="005F6EB5" w14:paraId="502C3E73" w14:textId="77777777" w:rsidTr="00650C16">
        <w:tc>
          <w:tcPr>
            <w:tcW w:w="9016" w:type="dxa"/>
            <w:gridSpan w:val="11"/>
            <w:tcBorders>
              <w:top w:val="single" w:sz="4" w:space="0" w:color="auto"/>
              <w:left w:val="single" w:sz="4" w:space="0" w:color="auto"/>
              <w:bottom w:val="single" w:sz="4" w:space="0" w:color="auto"/>
              <w:right w:val="single" w:sz="4" w:space="0" w:color="auto"/>
            </w:tcBorders>
            <w:hideMark/>
          </w:tcPr>
          <w:p w14:paraId="35426BBF" w14:textId="77777777" w:rsidR="005F6EB5" w:rsidRDefault="005F6EB5" w:rsidP="00650C16">
            <w:pPr>
              <w:rPr>
                <w:b/>
              </w:rPr>
            </w:pPr>
            <w:r>
              <w:rPr>
                <w:b/>
              </w:rPr>
              <w:t>Link to Consultation Document(s):</w:t>
            </w:r>
          </w:p>
        </w:tc>
      </w:tr>
      <w:tr w:rsidR="005F6EB5" w14:paraId="1B45274C" w14:textId="77777777" w:rsidTr="00650C16">
        <w:tc>
          <w:tcPr>
            <w:tcW w:w="4106" w:type="dxa"/>
            <w:gridSpan w:val="5"/>
            <w:tcBorders>
              <w:top w:val="single" w:sz="4" w:space="0" w:color="auto"/>
              <w:left w:val="single" w:sz="4" w:space="0" w:color="auto"/>
              <w:bottom w:val="single" w:sz="4" w:space="0" w:color="auto"/>
              <w:right w:val="single" w:sz="4" w:space="0" w:color="auto"/>
            </w:tcBorders>
            <w:hideMark/>
          </w:tcPr>
          <w:p w14:paraId="4C64B2BB" w14:textId="77777777" w:rsidR="005F6EB5" w:rsidRDefault="005F6EB5" w:rsidP="00650C16">
            <w:pPr>
              <w:rPr>
                <w:b/>
              </w:rPr>
            </w:pPr>
            <w:r>
              <w:rPr>
                <w:b/>
              </w:rPr>
              <w:t>Date Initial Equality Impact Assessment Undertaken:</w:t>
            </w:r>
          </w:p>
        </w:tc>
        <w:tc>
          <w:tcPr>
            <w:tcW w:w="4910" w:type="dxa"/>
            <w:gridSpan w:val="6"/>
            <w:tcBorders>
              <w:top w:val="single" w:sz="4" w:space="0" w:color="auto"/>
              <w:left w:val="single" w:sz="4" w:space="0" w:color="auto"/>
              <w:bottom w:val="single" w:sz="4" w:space="0" w:color="auto"/>
              <w:right w:val="single" w:sz="4" w:space="0" w:color="auto"/>
            </w:tcBorders>
            <w:hideMark/>
          </w:tcPr>
          <w:p w14:paraId="4E299623" w14:textId="77777777" w:rsidR="005F6EB5" w:rsidRDefault="005F6EB5" w:rsidP="00650C16">
            <w:pPr>
              <w:rPr>
                <w:b/>
              </w:rPr>
            </w:pPr>
            <w:r>
              <w:rPr>
                <w:b/>
              </w:rPr>
              <w:t>Equality Impact Assessor</w:t>
            </w:r>
          </w:p>
          <w:p w14:paraId="2C718D44" w14:textId="77777777" w:rsidR="005F6EB5" w:rsidRDefault="005F6EB5" w:rsidP="00650C16">
            <w:pPr>
              <w:rPr>
                <w:b/>
              </w:rPr>
            </w:pPr>
            <w:r>
              <w:rPr>
                <w:b/>
              </w:rPr>
              <w:t xml:space="preserve">                            </w:t>
            </w:r>
          </w:p>
        </w:tc>
      </w:tr>
      <w:tr w:rsidR="005F6EB5" w14:paraId="4F7B08DF" w14:textId="77777777" w:rsidTr="00650C16">
        <w:tc>
          <w:tcPr>
            <w:tcW w:w="9016" w:type="dxa"/>
            <w:gridSpan w:val="11"/>
            <w:tcBorders>
              <w:top w:val="single" w:sz="4" w:space="0" w:color="auto"/>
              <w:left w:val="single" w:sz="4" w:space="0" w:color="auto"/>
              <w:bottom w:val="single" w:sz="4" w:space="0" w:color="auto"/>
              <w:right w:val="single" w:sz="4" w:space="0" w:color="auto"/>
            </w:tcBorders>
          </w:tcPr>
          <w:p w14:paraId="47014DEC" w14:textId="77777777" w:rsidR="005F6EB5" w:rsidRDefault="005F6EB5" w:rsidP="00650C16">
            <w:pPr>
              <w:rPr>
                <w:b/>
              </w:rPr>
            </w:pPr>
            <w:r>
              <w:rPr>
                <w:b/>
              </w:rPr>
              <w:t>Reason for Decision:</w:t>
            </w:r>
          </w:p>
          <w:p w14:paraId="1817433C" w14:textId="77777777" w:rsidR="005F6EB5" w:rsidRDefault="005F6EB5" w:rsidP="00650C16">
            <w:pPr>
              <w:rPr>
                <w:b/>
              </w:rPr>
            </w:pPr>
          </w:p>
        </w:tc>
      </w:tr>
      <w:tr w:rsidR="005F6EB5" w14:paraId="0EF708F7" w14:textId="77777777" w:rsidTr="00650C16">
        <w:tc>
          <w:tcPr>
            <w:tcW w:w="9016" w:type="dxa"/>
            <w:gridSpan w:val="11"/>
            <w:tcBorders>
              <w:top w:val="single" w:sz="4" w:space="0" w:color="auto"/>
              <w:left w:val="single" w:sz="4" w:space="0" w:color="auto"/>
              <w:bottom w:val="single" w:sz="4" w:space="0" w:color="auto"/>
              <w:right w:val="single" w:sz="4" w:space="0" w:color="auto"/>
            </w:tcBorders>
            <w:hideMark/>
          </w:tcPr>
          <w:p w14:paraId="3E103611" w14:textId="77777777" w:rsidR="005F6EB5" w:rsidRDefault="005F6EB5" w:rsidP="00650C16">
            <w:pPr>
              <w:rPr>
                <w:b/>
              </w:rPr>
            </w:pPr>
            <w:r>
              <w:rPr>
                <w:b/>
              </w:rPr>
              <w:t>Date Full Equality Impact Assessment Undertaken:</w:t>
            </w:r>
          </w:p>
        </w:tc>
      </w:tr>
      <w:tr w:rsidR="005F6EB5" w14:paraId="751C1D0F" w14:textId="77777777" w:rsidTr="00650C16">
        <w:trPr>
          <w:trHeight w:val="862"/>
        </w:trPr>
        <w:tc>
          <w:tcPr>
            <w:tcW w:w="9016" w:type="dxa"/>
            <w:gridSpan w:val="11"/>
            <w:tcBorders>
              <w:top w:val="single" w:sz="4" w:space="0" w:color="auto"/>
              <w:left w:val="single" w:sz="4" w:space="0" w:color="auto"/>
              <w:bottom w:val="single" w:sz="4" w:space="0" w:color="auto"/>
              <w:right w:val="single" w:sz="4" w:space="0" w:color="auto"/>
            </w:tcBorders>
          </w:tcPr>
          <w:p w14:paraId="361F9697" w14:textId="77777777" w:rsidR="005F6EB5" w:rsidRDefault="005F6EB5" w:rsidP="00650C16">
            <w:pPr>
              <w:rPr>
                <w:b/>
              </w:rPr>
            </w:pPr>
            <w:r>
              <w:rPr>
                <w:b/>
              </w:rPr>
              <w:t>Brief Outline of any Changes Recommended from EIA:</w:t>
            </w:r>
          </w:p>
          <w:p w14:paraId="74E0F4CC" w14:textId="77777777" w:rsidR="005F6EB5" w:rsidRDefault="005F6EB5" w:rsidP="00650C16">
            <w:pPr>
              <w:rPr>
                <w:b/>
              </w:rPr>
            </w:pPr>
          </w:p>
        </w:tc>
      </w:tr>
      <w:tr w:rsidR="005F6EB5" w14:paraId="08189C5A" w14:textId="77777777" w:rsidTr="00650C16">
        <w:tc>
          <w:tcPr>
            <w:tcW w:w="9016" w:type="dxa"/>
            <w:gridSpan w:val="11"/>
            <w:tcBorders>
              <w:top w:val="single" w:sz="4" w:space="0" w:color="auto"/>
              <w:left w:val="single" w:sz="4" w:space="0" w:color="auto"/>
              <w:bottom w:val="single" w:sz="4" w:space="0" w:color="auto"/>
              <w:right w:val="single" w:sz="4" w:space="0" w:color="auto"/>
            </w:tcBorders>
            <w:hideMark/>
          </w:tcPr>
          <w:p w14:paraId="5293B877" w14:textId="77777777" w:rsidR="005F6EB5" w:rsidRDefault="005F6EB5" w:rsidP="00650C16">
            <w:pPr>
              <w:rPr>
                <w:b/>
              </w:rPr>
            </w:pPr>
            <w:r>
              <w:rPr>
                <w:b/>
              </w:rPr>
              <w:t xml:space="preserve">Data Protection/ GDPR Implications:    </w:t>
            </w:r>
            <w:sdt>
              <w:sdtPr>
                <w:rPr>
                  <w:b/>
                </w:rPr>
                <w:id w:val="316535078"/>
                <w14:checkbox>
                  <w14:checked w14:val="1"/>
                  <w14:checkedState w14:val="2612" w14:font="MS Gothic"/>
                  <w14:uncheckedState w14:val="2610" w14:font="MS Gothic"/>
                </w14:checkbox>
              </w:sdtPr>
              <w:sdtEndPr/>
              <w:sdtContent>
                <w:r>
                  <w:rPr>
                    <w:rFonts w:ascii="MS Gothic" w:eastAsia="MS Gothic" w:hAnsi="MS Gothic" w:hint="eastAsia"/>
                    <w:b/>
                  </w:rPr>
                  <w:t>☒</w:t>
                </w:r>
              </w:sdtContent>
            </w:sdt>
          </w:p>
        </w:tc>
      </w:tr>
      <w:tr w:rsidR="005F6EB5" w14:paraId="1061BF31" w14:textId="77777777" w:rsidTr="00650C16">
        <w:tc>
          <w:tcPr>
            <w:tcW w:w="9016" w:type="dxa"/>
            <w:gridSpan w:val="11"/>
            <w:tcBorders>
              <w:top w:val="single" w:sz="4" w:space="0" w:color="auto"/>
              <w:left w:val="single" w:sz="4" w:space="0" w:color="auto"/>
              <w:bottom w:val="single" w:sz="4" w:space="0" w:color="auto"/>
              <w:right w:val="single" w:sz="4" w:space="0" w:color="auto"/>
            </w:tcBorders>
          </w:tcPr>
          <w:p w14:paraId="3332EA7C" w14:textId="77777777" w:rsidR="005F6EB5" w:rsidRDefault="005F6EB5" w:rsidP="00650C16">
            <w:pPr>
              <w:rPr>
                <w:b/>
              </w:rPr>
            </w:pPr>
            <w:r>
              <w:rPr>
                <w:b/>
              </w:rPr>
              <w:t xml:space="preserve">Brief Outline of Data Protection/GDPR Implications: </w:t>
            </w:r>
          </w:p>
          <w:p w14:paraId="435A5CF5" w14:textId="77777777" w:rsidR="005F6EB5" w:rsidRDefault="005F6EB5" w:rsidP="00650C16">
            <w:pPr>
              <w:rPr>
                <w:b/>
              </w:rPr>
            </w:pPr>
          </w:p>
          <w:p w14:paraId="7CACE889" w14:textId="77777777" w:rsidR="005F6EB5" w:rsidRDefault="005F6EB5" w:rsidP="00650C16">
            <w:pPr>
              <w:rPr>
                <w:b/>
              </w:rPr>
            </w:pPr>
          </w:p>
        </w:tc>
      </w:tr>
      <w:tr w:rsidR="005F6EB5" w14:paraId="650C259B" w14:textId="77777777" w:rsidTr="00650C16">
        <w:tc>
          <w:tcPr>
            <w:tcW w:w="3256" w:type="dxa"/>
            <w:gridSpan w:val="2"/>
            <w:tcBorders>
              <w:top w:val="single" w:sz="4" w:space="0" w:color="auto"/>
              <w:left w:val="single" w:sz="4" w:space="0" w:color="auto"/>
              <w:bottom w:val="single" w:sz="4" w:space="0" w:color="auto"/>
              <w:right w:val="single" w:sz="4" w:space="0" w:color="auto"/>
            </w:tcBorders>
            <w:hideMark/>
          </w:tcPr>
          <w:p w14:paraId="10F0722D" w14:textId="77777777" w:rsidR="005F6EB5" w:rsidRDefault="005F6EB5" w:rsidP="00650C16">
            <w:pPr>
              <w:rPr>
                <w:b/>
              </w:rPr>
            </w:pPr>
            <w:r>
              <w:rPr>
                <w:b/>
              </w:rPr>
              <w:t xml:space="preserve">Legal Implications:    </w:t>
            </w:r>
            <w:sdt>
              <w:sdtPr>
                <w:rPr>
                  <w:b/>
                </w:rPr>
                <w:id w:val="-946849454"/>
                <w14:checkbox>
                  <w14:checked w14:val="0"/>
                  <w14:checkedState w14:val="2612" w14:font="MS Gothic"/>
                  <w14:uncheckedState w14:val="2610" w14:font="MS Gothic"/>
                </w14:checkbox>
              </w:sdtPr>
              <w:sdtEndPr/>
              <w:sdtContent>
                <w:r>
                  <w:rPr>
                    <w:rFonts w:ascii="MS Gothic" w:eastAsia="MS Gothic" w:hAnsi="MS Gothic" w:hint="eastAsia"/>
                    <w:b/>
                    <w:lang w:val="en-US"/>
                  </w:rPr>
                  <w:t>☐</w:t>
                </w:r>
              </w:sdtContent>
            </w:sdt>
          </w:p>
        </w:tc>
        <w:tc>
          <w:tcPr>
            <w:tcW w:w="3260" w:type="dxa"/>
            <w:gridSpan w:val="6"/>
            <w:tcBorders>
              <w:top w:val="single" w:sz="4" w:space="0" w:color="auto"/>
              <w:left w:val="single" w:sz="4" w:space="0" w:color="auto"/>
              <w:bottom w:val="single" w:sz="4" w:space="0" w:color="auto"/>
              <w:right w:val="single" w:sz="4" w:space="0" w:color="auto"/>
            </w:tcBorders>
            <w:hideMark/>
          </w:tcPr>
          <w:p w14:paraId="7358E4BD" w14:textId="77777777" w:rsidR="005F6EB5" w:rsidRDefault="005F6EB5" w:rsidP="00650C16">
            <w:pPr>
              <w:rPr>
                <w:b/>
              </w:rPr>
            </w:pPr>
            <w:r>
              <w:rPr>
                <w:b/>
              </w:rPr>
              <w:t xml:space="preserve">Legal Panel Consulted:    </w:t>
            </w:r>
            <w:sdt>
              <w:sdtPr>
                <w:rPr>
                  <w:b/>
                </w:rPr>
                <w:id w:val="1139541429"/>
                <w14:checkbox>
                  <w14:checked w14:val="0"/>
                  <w14:checkedState w14:val="2612" w14:font="MS Gothic"/>
                  <w14:uncheckedState w14:val="2610" w14:font="MS Gothic"/>
                </w14:checkbox>
              </w:sdtPr>
              <w:sdtEndPr/>
              <w:sdtContent>
                <w:r>
                  <w:rPr>
                    <w:rFonts w:ascii="MS Gothic" w:eastAsia="MS Gothic" w:hAnsi="MS Gothic" w:hint="eastAsia"/>
                    <w:b/>
                    <w:lang w:val="en-US"/>
                  </w:rPr>
                  <w:t>☐</w:t>
                </w:r>
              </w:sdtContent>
            </w:sdt>
          </w:p>
        </w:tc>
        <w:tc>
          <w:tcPr>
            <w:tcW w:w="2500" w:type="dxa"/>
            <w:gridSpan w:val="3"/>
            <w:tcBorders>
              <w:top w:val="single" w:sz="4" w:space="0" w:color="auto"/>
              <w:left w:val="single" w:sz="4" w:space="0" w:color="auto"/>
              <w:bottom w:val="single" w:sz="4" w:space="0" w:color="auto"/>
              <w:right w:val="single" w:sz="4" w:space="0" w:color="auto"/>
            </w:tcBorders>
            <w:hideMark/>
          </w:tcPr>
          <w:p w14:paraId="344C0FEF" w14:textId="77777777" w:rsidR="005F6EB5" w:rsidRDefault="005F6EB5" w:rsidP="00650C16">
            <w:pPr>
              <w:rPr>
                <w:b/>
              </w:rPr>
            </w:pPr>
            <w:r>
              <w:rPr>
                <w:b/>
              </w:rPr>
              <w:t xml:space="preserve">Date: </w:t>
            </w:r>
          </w:p>
        </w:tc>
      </w:tr>
      <w:tr w:rsidR="005F6EB5" w14:paraId="3801199A" w14:textId="77777777" w:rsidTr="00650C16">
        <w:tc>
          <w:tcPr>
            <w:tcW w:w="3256" w:type="dxa"/>
            <w:gridSpan w:val="2"/>
            <w:tcBorders>
              <w:top w:val="single" w:sz="4" w:space="0" w:color="auto"/>
              <w:left w:val="single" w:sz="4" w:space="0" w:color="auto"/>
              <w:bottom w:val="single" w:sz="4" w:space="0" w:color="auto"/>
              <w:right w:val="single" w:sz="4" w:space="0" w:color="auto"/>
            </w:tcBorders>
            <w:hideMark/>
          </w:tcPr>
          <w:p w14:paraId="1E0B86B9" w14:textId="77777777" w:rsidR="005F6EB5" w:rsidRDefault="005F6EB5" w:rsidP="00650C16">
            <w:pPr>
              <w:rPr>
                <w:b/>
              </w:rPr>
            </w:pPr>
            <w:r>
              <w:rPr>
                <w:b/>
              </w:rPr>
              <w:t xml:space="preserve">Risk Implications:      </w:t>
            </w:r>
            <w:sdt>
              <w:sdtPr>
                <w:rPr>
                  <w:b/>
                </w:rPr>
                <w:id w:val="739915990"/>
                <w14:checkbox>
                  <w14:checked w14:val="0"/>
                  <w14:checkedState w14:val="2612" w14:font="MS Gothic"/>
                  <w14:uncheckedState w14:val="2610" w14:font="MS Gothic"/>
                </w14:checkbox>
              </w:sdtPr>
              <w:sdtEndPr/>
              <w:sdtContent>
                <w:r>
                  <w:rPr>
                    <w:rFonts w:ascii="MS Gothic" w:eastAsia="MS Gothic" w:hAnsi="MS Gothic" w:hint="eastAsia"/>
                    <w:b/>
                    <w:lang w:val="en-US"/>
                  </w:rPr>
                  <w:t>☐</w:t>
                </w:r>
              </w:sdtContent>
            </w:sdt>
          </w:p>
        </w:tc>
        <w:tc>
          <w:tcPr>
            <w:tcW w:w="3260" w:type="dxa"/>
            <w:gridSpan w:val="6"/>
            <w:tcBorders>
              <w:top w:val="single" w:sz="4" w:space="0" w:color="auto"/>
              <w:left w:val="single" w:sz="4" w:space="0" w:color="auto"/>
              <w:bottom w:val="single" w:sz="4" w:space="0" w:color="auto"/>
              <w:right w:val="single" w:sz="4" w:space="0" w:color="auto"/>
            </w:tcBorders>
            <w:hideMark/>
          </w:tcPr>
          <w:p w14:paraId="3B3C31C3" w14:textId="77777777" w:rsidR="005F6EB5" w:rsidRDefault="005F6EB5" w:rsidP="00650C16">
            <w:pPr>
              <w:rPr>
                <w:b/>
              </w:rPr>
            </w:pPr>
            <w:r>
              <w:rPr>
                <w:b/>
              </w:rPr>
              <w:t xml:space="preserve">Risk Logged on Datix:      </w:t>
            </w:r>
            <w:sdt>
              <w:sdtPr>
                <w:rPr>
                  <w:b/>
                </w:rPr>
                <w:id w:val="-991403911"/>
                <w14:checkbox>
                  <w14:checked w14:val="0"/>
                  <w14:checkedState w14:val="2612" w14:font="MS Gothic"/>
                  <w14:uncheckedState w14:val="2610" w14:font="MS Gothic"/>
                </w14:checkbox>
              </w:sdtPr>
              <w:sdtEndPr/>
              <w:sdtContent>
                <w:r>
                  <w:rPr>
                    <w:rFonts w:ascii="MS Gothic" w:eastAsia="MS Gothic" w:hAnsi="MS Gothic" w:hint="eastAsia"/>
                    <w:b/>
                    <w:lang w:val="en-US"/>
                  </w:rPr>
                  <w:t>☐</w:t>
                </w:r>
              </w:sdtContent>
            </w:sdt>
          </w:p>
        </w:tc>
        <w:tc>
          <w:tcPr>
            <w:tcW w:w="2500" w:type="dxa"/>
            <w:gridSpan w:val="3"/>
            <w:tcBorders>
              <w:top w:val="single" w:sz="4" w:space="0" w:color="auto"/>
              <w:left w:val="single" w:sz="4" w:space="0" w:color="auto"/>
              <w:bottom w:val="single" w:sz="4" w:space="0" w:color="auto"/>
              <w:right w:val="single" w:sz="4" w:space="0" w:color="auto"/>
            </w:tcBorders>
            <w:hideMark/>
          </w:tcPr>
          <w:p w14:paraId="0F4DD56B" w14:textId="77777777" w:rsidR="005F6EB5" w:rsidRDefault="005F6EB5" w:rsidP="00650C16">
            <w:pPr>
              <w:rPr>
                <w:b/>
              </w:rPr>
            </w:pPr>
            <w:r>
              <w:rPr>
                <w:b/>
              </w:rPr>
              <w:t>Date:</w:t>
            </w:r>
          </w:p>
        </w:tc>
      </w:tr>
      <w:tr w:rsidR="005F6EB5" w14:paraId="2CF6AE37" w14:textId="77777777" w:rsidTr="00650C16">
        <w:tc>
          <w:tcPr>
            <w:tcW w:w="2254" w:type="dxa"/>
            <w:tcBorders>
              <w:top w:val="single" w:sz="4" w:space="0" w:color="auto"/>
              <w:left w:val="single" w:sz="4" w:space="0" w:color="auto"/>
              <w:bottom w:val="single" w:sz="4" w:space="0" w:color="auto"/>
              <w:right w:val="single" w:sz="4" w:space="0" w:color="auto"/>
            </w:tcBorders>
            <w:hideMark/>
          </w:tcPr>
          <w:p w14:paraId="1D3FF779" w14:textId="77777777" w:rsidR="005F6EB5" w:rsidRDefault="005F6EB5" w:rsidP="00650C16">
            <w:pPr>
              <w:rPr>
                <w:b/>
              </w:rPr>
            </w:pPr>
            <w:r>
              <w:rPr>
                <w:b/>
              </w:rPr>
              <w:t>Resource Implications</w:t>
            </w:r>
          </w:p>
        </w:tc>
        <w:tc>
          <w:tcPr>
            <w:tcW w:w="1427" w:type="dxa"/>
            <w:gridSpan w:val="2"/>
            <w:tcBorders>
              <w:top w:val="single" w:sz="4" w:space="0" w:color="auto"/>
              <w:left w:val="single" w:sz="4" w:space="0" w:color="auto"/>
              <w:bottom w:val="single" w:sz="4" w:space="0" w:color="auto"/>
              <w:right w:val="single" w:sz="4" w:space="0" w:color="auto"/>
            </w:tcBorders>
            <w:hideMark/>
          </w:tcPr>
          <w:p w14:paraId="3A059E38" w14:textId="77777777" w:rsidR="005F6EB5" w:rsidRDefault="005F6EB5" w:rsidP="00650C16">
            <w:pPr>
              <w:rPr>
                <w:b/>
              </w:rPr>
            </w:pPr>
            <w:r>
              <w:rPr>
                <w:b/>
              </w:rPr>
              <w:t xml:space="preserve">People:  </w:t>
            </w:r>
            <w:sdt>
              <w:sdtPr>
                <w:rPr>
                  <w:b/>
                </w:rPr>
                <w:id w:val="966552698"/>
                <w14:checkbox>
                  <w14:checked w14:val="0"/>
                  <w14:checkedState w14:val="2612" w14:font="MS Gothic"/>
                  <w14:uncheckedState w14:val="2610" w14:font="MS Gothic"/>
                </w14:checkbox>
              </w:sdtPr>
              <w:sdtEndPr/>
              <w:sdtContent>
                <w:r>
                  <w:rPr>
                    <w:rFonts w:ascii="MS Gothic" w:eastAsia="MS Gothic" w:hAnsi="MS Gothic" w:hint="eastAsia"/>
                    <w:b/>
                    <w:lang w:val="en-US"/>
                  </w:rPr>
                  <w:t>☐</w:t>
                </w:r>
              </w:sdtContent>
            </w:sdt>
          </w:p>
        </w:tc>
        <w:tc>
          <w:tcPr>
            <w:tcW w:w="1701" w:type="dxa"/>
            <w:gridSpan w:val="4"/>
            <w:tcBorders>
              <w:top w:val="single" w:sz="4" w:space="0" w:color="auto"/>
              <w:left w:val="single" w:sz="4" w:space="0" w:color="auto"/>
              <w:bottom w:val="single" w:sz="4" w:space="0" w:color="auto"/>
              <w:right w:val="single" w:sz="4" w:space="0" w:color="auto"/>
            </w:tcBorders>
            <w:hideMark/>
          </w:tcPr>
          <w:p w14:paraId="0493AC34" w14:textId="77777777" w:rsidR="005F6EB5" w:rsidRDefault="005F6EB5" w:rsidP="00650C16">
            <w:pPr>
              <w:rPr>
                <w:b/>
              </w:rPr>
            </w:pPr>
            <w:r>
              <w:rPr>
                <w:b/>
              </w:rPr>
              <w:t xml:space="preserve">Finance:  </w:t>
            </w:r>
            <w:sdt>
              <w:sdtPr>
                <w:rPr>
                  <w:b/>
                </w:rPr>
                <w:id w:val="197364176"/>
                <w14:checkbox>
                  <w14:checked w14:val="0"/>
                  <w14:checkedState w14:val="2612" w14:font="MS Gothic"/>
                  <w14:uncheckedState w14:val="2610" w14:font="MS Gothic"/>
                </w14:checkbox>
              </w:sdtPr>
              <w:sdtEndPr/>
              <w:sdtContent>
                <w:r>
                  <w:rPr>
                    <w:rFonts w:ascii="MS Gothic" w:eastAsia="MS Gothic" w:hAnsi="MS Gothic" w:hint="eastAsia"/>
                    <w:b/>
                    <w:lang w:val="en-US"/>
                  </w:rPr>
                  <w:t>☐</w:t>
                </w:r>
              </w:sdtContent>
            </w:sdt>
          </w:p>
        </w:tc>
        <w:tc>
          <w:tcPr>
            <w:tcW w:w="1559" w:type="dxa"/>
            <w:gridSpan w:val="2"/>
            <w:tcBorders>
              <w:top w:val="single" w:sz="4" w:space="0" w:color="auto"/>
              <w:left w:val="single" w:sz="4" w:space="0" w:color="auto"/>
              <w:bottom w:val="single" w:sz="4" w:space="0" w:color="auto"/>
              <w:right w:val="single" w:sz="4" w:space="0" w:color="auto"/>
            </w:tcBorders>
            <w:hideMark/>
          </w:tcPr>
          <w:p w14:paraId="304202E9" w14:textId="77777777" w:rsidR="005F6EB5" w:rsidRDefault="005F6EB5" w:rsidP="00650C16">
            <w:pPr>
              <w:rPr>
                <w:b/>
              </w:rPr>
            </w:pPr>
            <w:r>
              <w:rPr>
                <w:b/>
              </w:rPr>
              <w:t xml:space="preserve">Asset:  </w:t>
            </w:r>
            <w:sdt>
              <w:sdtPr>
                <w:rPr>
                  <w:b/>
                </w:rPr>
                <w:id w:val="1213070004"/>
                <w14:checkbox>
                  <w14:checked w14:val="0"/>
                  <w14:checkedState w14:val="2612" w14:font="MS Gothic"/>
                  <w14:uncheckedState w14:val="2610" w14:font="MS Gothic"/>
                </w14:checkbox>
              </w:sdtPr>
              <w:sdtEndPr/>
              <w:sdtContent>
                <w:r>
                  <w:rPr>
                    <w:rFonts w:ascii="MS Gothic" w:eastAsia="MS Gothic" w:hAnsi="MS Gothic" w:hint="eastAsia"/>
                    <w:b/>
                    <w:lang w:val="en-US"/>
                  </w:rPr>
                  <w:t>☐</w:t>
                </w:r>
              </w:sdtContent>
            </w:sdt>
          </w:p>
        </w:tc>
        <w:tc>
          <w:tcPr>
            <w:tcW w:w="2075" w:type="dxa"/>
            <w:gridSpan w:val="2"/>
            <w:tcBorders>
              <w:top w:val="single" w:sz="4" w:space="0" w:color="auto"/>
              <w:left w:val="single" w:sz="4" w:space="0" w:color="auto"/>
              <w:bottom w:val="single" w:sz="4" w:space="0" w:color="auto"/>
              <w:right w:val="single" w:sz="4" w:space="0" w:color="auto"/>
            </w:tcBorders>
            <w:hideMark/>
          </w:tcPr>
          <w:p w14:paraId="6F766B13" w14:textId="77777777" w:rsidR="005F6EB5" w:rsidRDefault="005F6EB5" w:rsidP="00650C16">
            <w:pPr>
              <w:rPr>
                <w:b/>
              </w:rPr>
            </w:pPr>
            <w:r>
              <w:rPr>
                <w:b/>
              </w:rPr>
              <w:t xml:space="preserve">Other:  </w:t>
            </w:r>
            <w:sdt>
              <w:sdtPr>
                <w:rPr>
                  <w:b/>
                </w:rPr>
                <w:id w:val="1210378883"/>
                <w14:checkbox>
                  <w14:checked w14:val="0"/>
                  <w14:checkedState w14:val="2612" w14:font="MS Gothic"/>
                  <w14:uncheckedState w14:val="2610" w14:font="MS Gothic"/>
                </w14:checkbox>
              </w:sdtPr>
              <w:sdtEndPr/>
              <w:sdtContent>
                <w:r>
                  <w:rPr>
                    <w:rFonts w:ascii="MS Gothic" w:eastAsia="MS Gothic" w:hAnsi="MS Gothic" w:hint="eastAsia"/>
                    <w:b/>
                    <w:lang w:val="en-US"/>
                  </w:rPr>
                  <w:t>☐</w:t>
                </w:r>
              </w:sdtContent>
            </w:sdt>
          </w:p>
        </w:tc>
      </w:tr>
      <w:tr w:rsidR="005F6EB5" w14:paraId="50504F60" w14:textId="77777777" w:rsidTr="00650C16">
        <w:trPr>
          <w:trHeight w:val="826"/>
        </w:trPr>
        <w:tc>
          <w:tcPr>
            <w:tcW w:w="9016" w:type="dxa"/>
            <w:gridSpan w:val="11"/>
            <w:tcBorders>
              <w:top w:val="single" w:sz="4" w:space="0" w:color="auto"/>
              <w:left w:val="single" w:sz="4" w:space="0" w:color="auto"/>
              <w:bottom w:val="single" w:sz="4" w:space="0" w:color="auto"/>
              <w:right w:val="single" w:sz="4" w:space="0" w:color="auto"/>
            </w:tcBorders>
            <w:hideMark/>
          </w:tcPr>
          <w:p w14:paraId="0E8646A1" w14:textId="77777777" w:rsidR="005F6EB5" w:rsidRDefault="005F6EB5" w:rsidP="00650C16">
            <w:pPr>
              <w:rPr>
                <w:b/>
              </w:rPr>
            </w:pPr>
            <w:r>
              <w:rPr>
                <w:b/>
              </w:rPr>
              <w:t>Brief Summary of how Resource Implications have been addressed:</w:t>
            </w:r>
          </w:p>
        </w:tc>
      </w:tr>
      <w:tr w:rsidR="005F6EB5" w14:paraId="013B2168" w14:textId="77777777" w:rsidTr="00650C16">
        <w:trPr>
          <w:trHeight w:val="567"/>
        </w:trPr>
        <w:tc>
          <w:tcPr>
            <w:tcW w:w="3964" w:type="dxa"/>
            <w:gridSpan w:val="4"/>
            <w:tcBorders>
              <w:top w:val="single" w:sz="4" w:space="0" w:color="auto"/>
              <w:left w:val="single" w:sz="4" w:space="0" w:color="auto"/>
              <w:bottom w:val="single" w:sz="4" w:space="0" w:color="auto"/>
              <w:right w:val="single" w:sz="4" w:space="0" w:color="auto"/>
            </w:tcBorders>
            <w:hideMark/>
          </w:tcPr>
          <w:p w14:paraId="3401FB41" w14:textId="77777777" w:rsidR="005F6EB5" w:rsidRDefault="005F6EB5" w:rsidP="00650C16">
            <w:pPr>
              <w:rPr>
                <w:b/>
              </w:rPr>
            </w:pPr>
            <w:r>
              <w:rPr>
                <w:b/>
              </w:rPr>
              <w:t xml:space="preserve">Mandatory Read?  </w:t>
            </w:r>
            <w:sdt>
              <w:sdtPr>
                <w:rPr>
                  <w:b/>
                </w:rPr>
                <w:id w:val="1032302846"/>
                <w14:checkbox>
                  <w14:checked w14:val="0"/>
                  <w14:checkedState w14:val="2612" w14:font="MS Gothic"/>
                  <w14:uncheckedState w14:val="2610" w14:font="MS Gothic"/>
                </w14:checkbox>
              </w:sdtPr>
              <w:sdtEndPr/>
              <w:sdtContent>
                <w:r>
                  <w:rPr>
                    <w:rFonts w:ascii="MS Gothic" w:eastAsia="MS Gothic" w:hAnsi="MS Gothic" w:hint="eastAsia"/>
                    <w:b/>
                    <w:lang w:val="en-US"/>
                  </w:rPr>
                  <w:t>☐</w:t>
                </w:r>
              </w:sdtContent>
            </w:sdt>
            <w:r>
              <w:rPr>
                <w:b/>
              </w:rPr>
              <w:t xml:space="preserve"> </w:t>
            </w:r>
          </w:p>
          <w:p w14:paraId="4B10BD3C" w14:textId="77777777" w:rsidR="005F6EB5" w:rsidRDefault="005F6EB5" w:rsidP="00650C16">
            <w:pPr>
              <w:rPr>
                <w:b/>
              </w:rPr>
            </w:pPr>
            <w:r>
              <w:rPr>
                <w:b/>
              </w:rPr>
              <w:t xml:space="preserve">                         </w:t>
            </w:r>
          </w:p>
        </w:tc>
        <w:tc>
          <w:tcPr>
            <w:tcW w:w="5052" w:type="dxa"/>
            <w:gridSpan w:val="7"/>
            <w:tcBorders>
              <w:top w:val="single" w:sz="4" w:space="0" w:color="auto"/>
              <w:left w:val="single" w:sz="4" w:space="0" w:color="auto"/>
              <w:bottom w:val="single" w:sz="4" w:space="0" w:color="auto"/>
              <w:right w:val="single" w:sz="4" w:space="0" w:color="auto"/>
            </w:tcBorders>
            <w:hideMark/>
          </w:tcPr>
          <w:p w14:paraId="5C3891B8" w14:textId="77777777" w:rsidR="005F6EB5" w:rsidRDefault="005F6EB5" w:rsidP="00650C16">
            <w:pPr>
              <w:rPr>
                <w:b/>
              </w:rPr>
            </w:pPr>
            <w:r>
              <w:rPr>
                <w:b/>
              </w:rPr>
              <w:t xml:space="preserve">If yes, please state which staff this is mandatory for: </w:t>
            </w:r>
          </w:p>
        </w:tc>
      </w:tr>
      <w:tr w:rsidR="005F6EB5" w14:paraId="62178504" w14:textId="77777777" w:rsidTr="00650C16">
        <w:trPr>
          <w:trHeight w:val="413"/>
        </w:trPr>
        <w:tc>
          <w:tcPr>
            <w:tcW w:w="9016" w:type="dxa"/>
            <w:gridSpan w:val="11"/>
            <w:tcBorders>
              <w:top w:val="single" w:sz="4" w:space="0" w:color="auto"/>
              <w:left w:val="single" w:sz="4" w:space="0" w:color="auto"/>
              <w:bottom w:val="single" w:sz="4" w:space="0" w:color="auto"/>
              <w:right w:val="single" w:sz="4" w:space="0" w:color="auto"/>
            </w:tcBorders>
            <w:hideMark/>
          </w:tcPr>
          <w:p w14:paraId="547D32ED" w14:textId="77777777" w:rsidR="005F6EB5" w:rsidRDefault="005F6EB5" w:rsidP="00650C16">
            <w:pPr>
              <w:rPr>
                <w:b/>
              </w:rPr>
            </w:pPr>
            <w:r>
              <w:rPr>
                <w:b/>
              </w:rPr>
              <w:t>Communications Template Completed?</w:t>
            </w:r>
          </w:p>
        </w:tc>
      </w:tr>
      <w:tr w:rsidR="005F6EB5" w14:paraId="0AB822CB" w14:textId="77777777" w:rsidTr="00650C16">
        <w:trPr>
          <w:trHeight w:val="413"/>
        </w:trPr>
        <w:tc>
          <w:tcPr>
            <w:tcW w:w="9016" w:type="dxa"/>
            <w:gridSpan w:val="11"/>
            <w:tcBorders>
              <w:top w:val="single" w:sz="4" w:space="0" w:color="auto"/>
              <w:left w:val="single" w:sz="4" w:space="0" w:color="auto"/>
              <w:bottom w:val="single" w:sz="4" w:space="0" w:color="auto"/>
              <w:right w:val="single" w:sz="4" w:space="0" w:color="auto"/>
            </w:tcBorders>
            <w:hideMark/>
          </w:tcPr>
          <w:p w14:paraId="3B56C45E" w14:textId="77777777" w:rsidR="005F6EB5" w:rsidRDefault="005F6EB5" w:rsidP="00650C16">
            <w:pPr>
              <w:rPr>
                <w:b/>
              </w:rPr>
            </w:pPr>
            <w:r>
              <w:rPr>
                <w:b/>
              </w:rPr>
              <w:t>Training Plan Completed?</w:t>
            </w:r>
          </w:p>
        </w:tc>
      </w:tr>
      <w:tr w:rsidR="005F6EB5" w14:paraId="38A5944C" w14:textId="77777777" w:rsidTr="00650C16">
        <w:trPr>
          <w:trHeight w:val="413"/>
        </w:trPr>
        <w:tc>
          <w:tcPr>
            <w:tcW w:w="9016" w:type="dxa"/>
            <w:gridSpan w:val="11"/>
            <w:tcBorders>
              <w:top w:val="single" w:sz="4" w:space="0" w:color="auto"/>
              <w:left w:val="single" w:sz="4" w:space="0" w:color="auto"/>
              <w:bottom w:val="single" w:sz="4" w:space="0" w:color="auto"/>
              <w:right w:val="single" w:sz="4" w:space="0" w:color="auto"/>
            </w:tcBorders>
            <w:hideMark/>
          </w:tcPr>
          <w:p w14:paraId="551B74A6" w14:textId="77777777" w:rsidR="005F6EB5" w:rsidRDefault="005F6EB5" w:rsidP="00650C16">
            <w:pPr>
              <w:rPr>
                <w:b/>
              </w:rPr>
            </w:pPr>
            <w:r>
              <w:rPr>
                <w:b/>
              </w:rPr>
              <w:t>How will communication on this Policy take place: (please delete as appropriate)</w:t>
            </w:r>
          </w:p>
          <w:p w14:paraId="1956F945" w14:textId="77777777" w:rsidR="005F6EB5" w:rsidRDefault="005F6EB5" w:rsidP="00650C16">
            <w:pPr>
              <w:rPr>
                <w:b/>
              </w:rPr>
            </w:pPr>
            <w:r>
              <w:rPr>
                <w:b/>
              </w:rPr>
              <w:t xml:space="preserve">Intranet </w:t>
            </w:r>
          </w:p>
        </w:tc>
      </w:tr>
      <w:tr w:rsidR="005F6EB5" w14:paraId="7231197B" w14:textId="77777777" w:rsidTr="00650C16">
        <w:trPr>
          <w:trHeight w:val="333"/>
        </w:trPr>
        <w:tc>
          <w:tcPr>
            <w:tcW w:w="4957" w:type="dxa"/>
            <w:gridSpan w:val="6"/>
            <w:tcBorders>
              <w:top w:val="single" w:sz="4" w:space="0" w:color="auto"/>
              <w:left w:val="single" w:sz="4" w:space="0" w:color="auto"/>
              <w:bottom w:val="single" w:sz="4" w:space="0" w:color="auto"/>
              <w:right w:val="single" w:sz="4" w:space="0" w:color="auto"/>
            </w:tcBorders>
            <w:hideMark/>
          </w:tcPr>
          <w:p w14:paraId="43370558" w14:textId="77777777" w:rsidR="005F6EB5" w:rsidRDefault="005F6EB5" w:rsidP="00650C16">
            <w:pPr>
              <w:rPr>
                <w:b/>
              </w:rPr>
            </w:pPr>
            <w:r>
              <w:rPr>
                <w:b/>
              </w:rPr>
              <w:t>Policy Owner: (Department) Governance</w:t>
            </w:r>
          </w:p>
        </w:tc>
        <w:tc>
          <w:tcPr>
            <w:tcW w:w="4059" w:type="dxa"/>
            <w:gridSpan w:val="5"/>
            <w:tcBorders>
              <w:top w:val="single" w:sz="4" w:space="0" w:color="auto"/>
              <w:left w:val="single" w:sz="4" w:space="0" w:color="auto"/>
              <w:bottom w:val="single" w:sz="4" w:space="0" w:color="auto"/>
              <w:right w:val="single" w:sz="4" w:space="0" w:color="auto"/>
            </w:tcBorders>
            <w:hideMark/>
          </w:tcPr>
          <w:p w14:paraId="30D4E3BA" w14:textId="77777777" w:rsidR="005F6EB5" w:rsidRDefault="005F6EB5" w:rsidP="00650C16">
            <w:pPr>
              <w:rPr>
                <w:b/>
              </w:rPr>
            </w:pPr>
            <w:r>
              <w:rPr>
                <w:b/>
              </w:rPr>
              <w:t xml:space="preserve">Policy Author: </w:t>
            </w:r>
            <w:r w:rsidRPr="00A55C4D">
              <w:rPr>
                <w:bCs/>
              </w:rPr>
              <w:t>Angela White</w:t>
            </w:r>
          </w:p>
        </w:tc>
      </w:tr>
      <w:tr w:rsidR="005F6EB5" w14:paraId="6048579A" w14:textId="77777777" w:rsidTr="00650C16">
        <w:trPr>
          <w:trHeight w:val="333"/>
        </w:trPr>
        <w:tc>
          <w:tcPr>
            <w:tcW w:w="7225" w:type="dxa"/>
            <w:gridSpan w:val="10"/>
            <w:tcBorders>
              <w:top w:val="single" w:sz="4" w:space="0" w:color="auto"/>
              <w:left w:val="single" w:sz="4" w:space="0" w:color="auto"/>
              <w:bottom w:val="single" w:sz="4" w:space="0" w:color="auto"/>
              <w:right w:val="single" w:sz="4" w:space="0" w:color="auto"/>
            </w:tcBorders>
            <w:hideMark/>
          </w:tcPr>
          <w:p w14:paraId="60AB6563" w14:textId="77777777" w:rsidR="005F6EB5" w:rsidRDefault="005F6EB5" w:rsidP="00650C16">
            <w:pPr>
              <w:rPr>
                <w:b/>
              </w:rPr>
            </w:pPr>
            <w:r>
              <w:rPr>
                <w:b/>
              </w:rPr>
              <w:t xml:space="preserve">Policy Signed Off By: (service manager or sponsor): </w:t>
            </w:r>
            <w:r w:rsidRPr="00A55C4D">
              <w:rPr>
                <w:bCs/>
              </w:rPr>
              <w:t>Clare Oakley</w:t>
            </w:r>
          </w:p>
        </w:tc>
        <w:tc>
          <w:tcPr>
            <w:tcW w:w="1791" w:type="dxa"/>
            <w:tcBorders>
              <w:top w:val="single" w:sz="4" w:space="0" w:color="auto"/>
              <w:left w:val="single" w:sz="4" w:space="0" w:color="auto"/>
              <w:bottom w:val="single" w:sz="4" w:space="0" w:color="auto"/>
              <w:right w:val="single" w:sz="4" w:space="0" w:color="auto"/>
            </w:tcBorders>
            <w:hideMark/>
          </w:tcPr>
          <w:p w14:paraId="2A5D81C6" w14:textId="77777777" w:rsidR="005F6EB5" w:rsidRDefault="005F6EB5" w:rsidP="00650C16">
            <w:pPr>
              <w:rPr>
                <w:b/>
              </w:rPr>
            </w:pPr>
            <w:r>
              <w:rPr>
                <w:b/>
              </w:rPr>
              <w:t>Date:</w:t>
            </w:r>
          </w:p>
        </w:tc>
      </w:tr>
      <w:tr w:rsidR="005F6EB5" w14:paraId="7DB5633B" w14:textId="77777777" w:rsidTr="00650C16">
        <w:trPr>
          <w:trHeight w:val="333"/>
        </w:trPr>
        <w:tc>
          <w:tcPr>
            <w:tcW w:w="7225" w:type="dxa"/>
            <w:gridSpan w:val="10"/>
            <w:tcBorders>
              <w:top w:val="single" w:sz="4" w:space="0" w:color="auto"/>
              <w:left w:val="single" w:sz="4" w:space="0" w:color="auto"/>
              <w:bottom w:val="single" w:sz="4" w:space="0" w:color="auto"/>
              <w:right w:val="single" w:sz="4" w:space="0" w:color="auto"/>
            </w:tcBorders>
            <w:hideMark/>
          </w:tcPr>
          <w:p w14:paraId="5255A482" w14:textId="77777777" w:rsidR="005F6EB5" w:rsidRDefault="005F6EB5" w:rsidP="00650C16">
            <w:pPr>
              <w:rPr>
                <w:b/>
              </w:rPr>
            </w:pPr>
            <w:r>
              <w:rPr>
                <w:b/>
              </w:rPr>
              <w:t xml:space="preserve">Policy Approved By: </w:t>
            </w:r>
            <w:r w:rsidRPr="00A55C4D">
              <w:rPr>
                <w:bCs/>
              </w:rPr>
              <w:t>Audit and Risk Committee</w:t>
            </w:r>
          </w:p>
        </w:tc>
        <w:tc>
          <w:tcPr>
            <w:tcW w:w="1791" w:type="dxa"/>
            <w:tcBorders>
              <w:top w:val="single" w:sz="4" w:space="0" w:color="auto"/>
              <w:left w:val="single" w:sz="4" w:space="0" w:color="auto"/>
              <w:bottom w:val="single" w:sz="4" w:space="0" w:color="auto"/>
              <w:right w:val="single" w:sz="4" w:space="0" w:color="auto"/>
            </w:tcBorders>
            <w:hideMark/>
          </w:tcPr>
          <w:p w14:paraId="3A94E8D7" w14:textId="6BF60DD1" w:rsidR="005F6EB5" w:rsidRDefault="005F6EB5" w:rsidP="00650C16">
            <w:pPr>
              <w:rPr>
                <w:b/>
              </w:rPr>
            </w:pPr>
            <w:r>
              <w:rPr>
                <w:b/>
              </w:rPr>
              <w:t xml:space="preserve">Date: </w:t>
            </w:r>
          </w:p>
        </w:tc>
      </w:tr>
    </w:tbl>
    <w:p w14:paraId="5F11F965" w14:textId="77777777" w:rsidR="00FA4823" w:rsidRPr="00E31EC4" w:rsidRDefault="00FA4823" w:rsidP="00FA4823">
      <w:pPr>
        <w:ind w:left="7200" w:firstLine="720"/>
        <w:rPr>
          <w:b/>
        </w:rPr>
      </w:pPr>
    </w:p>
    <w:sectPr w:rsidR="00FA4823" w:rsidRPr="00E31EC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B619" w14:textId="77777777" w:rsidR="00CE731A" w:rsidRDefault="00CE731A" w:rsidP="00AD57F2">
      <w:pPr>
        <w:spacing w:after="0" w:line="240" w:lineRule="auto"/>
      </w:pPr>
      <w:r>
        <w:separator/>
      </w:r>
    </w:p>
  </w:endnote>
  <w:endnote w:type="continuationSeparator" w:id="0">
    <w:p w14:paraId="01FE73DC" w14:textId="77777777" w:rsidR="00CE731A" w:rsidRDefault="00CE731A" w:rsidP="00AD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31AF" w14:textId="77777777" w:rsidR="009A66C7" w:rsidRDefault="009A6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4903"/>
      <w:docPartObj>
        <w:docPartGallery w:val="Page Numbers (Bottom of Page)"/>
        <w:docPartUnique/>
      </w:docPartObj>
    </w:sdtPr>
    <w:sdtEndPr>
      <w:rPr>
        <w:noProof/>
      </w:rPr>
    </w:sdtEndPr>
    <w:sdtContent>
      <w:p w14:paraId="56B928FC" w14:textId="77777777" w:rsidR="00430706" w:rsidRDefault="00430706">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18662996" w14:textId="77777777" w:rsidR="00430706" w:rsidRDefault="00430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C630" w14:textId="77777777" w:rsidR="009A66C7" w:rsidRDefault="009A6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347D" w14:textId="77777777" w:rsidR="00CE731A" w:rsidRDefault="00CE731A" w:rsidP="00AD57F2">
      <w:pPr>
        <w:spacing w:after="0" w:line="240" w:lineRule="auto"/>
      </w:pPr>
      <w:r>
        <w:separator/>
      </w:r>
    </w:p>
  </w:footnote>
  <w:footnote w:type="continuationSeparator" w:id="0">
    <w:p w14:paraId="4B58950E" w14:textId="77777777" w:rsidR="00CE731A" w:rsidRDefault="00CE731A" w:rsidP="00AD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9871" w14:textId="77777777" w:rsidR="009A66C7" w:rsidRDefault="009A6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633A" w14:textId="738B7575" w:rsidR="00430706" w:rsidRDefault="00430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287B" w14:textId="77777777" w:rsidR="009A66C7" w:rsidRDefault="009A6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11FA"/>
    <w:multiLevelType w:val="multilevel"/>
    <w:tmpl w:val="6B54D9A6"/>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386007E0"/>
    <w:multiLevelType w:val="multilevel"/>
    <w:tmpl w:val="9976DE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7990965"/>
    <w:multiLevelType w:val="multilevel"/>
    <w:tmpl w:val="4CE45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EB90C3A"/>
    <w:multiLevelType w:val="hybridMultilevel"/>
    <w:tmpl w:val="90360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C10FC9"/>
    <w:multiLevelType w:val="hybridMultilevel"/>
    <w:tmpl w:val="A8204A9C"/>
    <w:lvl w:ilvl="0" w:tplc="ABAA357C">
      <w:start w:val="1"/>
      <w:numFmt w:val="decimal"/>
      <w:lvlText w:val="%1."/>
      <w:lvlJc w:val="left"/>
      <w:pPr>
        <w:ind w:left="720" w:hanging="360"/>
      </w:pPr>
      <w:rPr>
        <w:rFonts w:hint="default"/>
        <w:b/>
        <w:sz w:val="24"/>
        <w:szCs w:val="24"/>
      </w:rPr>
    </w:lvl>
    <w:lvl w:ilvl="1" w:tplc="B75851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6D56AF"/>
    <w:multiLevelType w:val="multilevel"/>
    <w:tmpl w:val="6B54D9A6"/>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7604488C"/>
    <w:multiLevelType w:val="multilevel"/>
    <w:tmpl w:val="7486D3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1D2582"/>
    <w:multiLevelType w:val="hybridMultilevel"/>
    <w:tmpl w:val="9E8CFA3E"/>
    <w:lvl w:ilvl="0" w:tplc="CC686004">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3"/>
  </w:num>
  <w:num w:numId="2">
    <w:abstractNumId w:val="4"/>
  </w:num>
  <w:num w:numId="3">
    <w:abstractNumId w:val="7"/>
  </w:num>
  <w:num w:numId="4">
    <w:abstractNumId w:val="0"/>
  </w:num>
  <w:num w:numId="5">
    <w:abstractNumId w:val="2"/>
  </w:num>
  <w:num w:numId="6">
    <w:abstractNumId w:val="5"/>
  </w:num>
  <w:num w:numId="7">
    <w:abstractNumId w:val="1"/>
  </w:num>
  <w:num w:numId="8">
    <w:abstractNumId w:val="7"/>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01A"/>
    <w:rsid w:val="000139AC"/>
    <w:rsid w:val="00015E04"/>
    <w:rsid w:val="000445BA"/>
    <w:rsid w:val="00061926"/>
    <w:rsid w:val="00076ED8"/>
    <w:rsid w:val="00081108"/>
    <w:rsid w:val="000962B7"/>
    <w:rsid w:val="000C3271"/>
    <w:rsid w:val="000D1EFC"/>
    <w:rsid w:val="00125575"/>
    <w:rsid w:val="00126428"/>
    <w:rsid w:val="00126A5E"/>
    <w:rsid w:val="00134F64"/>
    <w:rsid w:val="00162329"/>
    <w:rsid w:val="00181B76"/>
    <w:rsid w:val="001A17BB"/>
    <w:rsid w:val="001C07FE"/>
    <w:rsid w:val="001F61F0"/>
    <w:rsid w:val="0020403C"/>
    <w:rsid w:val="0021162A"/>
    <w:rsid w:val="00235D6C"/>
    <w:rsid w:val="00251F56"/>
    <w:rsid w:val="002A2407"/>
    <w:rsid w:val="002C67E4"/>
    <w:rsid w:val="002D3C3B"/>
    <w:rsid w:val="00302A5D"/>
    <w:rsid w:val="00307DD4"/>
    <w:rsid w:val="00316C28"/>
    <w:rsid w:val="00344275"/>
    <w:rsid w:val="003555EB"/>
    <w:rsid w:val="00374B41"/>
    <w:rsid w:val="003864B9"/>
    <w:rsid w:val="00396402"/>
    <w:rsid w:val="0039701A"/>
    <w:rsid w:val="003A0539"/>
    <w:rsid w:val="003A683C"/>
    <w:rsid w:val="003D0133"/>
    <w:rsid w:val="003D77CA"/>
    <w:rsid w:val="003F760B"/>
    <w:rsid w:val="00430706"/>
    <w:rsid w:val="004408E2"/>
    <w:rsid w:val="00441B08"/>
    <w:rsid w:val="00455C2D"/>
    <w:rsid w:val="00455C59"/>
    <w:rsid w:val="0045687D"/>
    <w:rsid w:val="00480F8A"/>
    <w:rsid w:val="00490BA1"/>
    <w:rsid w:val="004B62FB"/>
    <w:rsid w:val="004F5F01"/>
    <w:rsid w:val="00581660"/>
    <w:rsid w:val="005B67CC"/>
    <w:rsid w:val="005D63EF"/>
    <w:rsid w:val="005F6EB5"/>
    <w:rsid w:val="00602E21"/>
    <w:rsid w:val="006177B6"/>
    <w:rsid w:val="00690E96"/>
    <w:rsid w:val="006B4EB4"/>
    <w:rsid w:val="006E3E68"/>
    <w:rsid w:val="00751B9C"/>
    <w:rsid w:val="007743AA"/>
    <w:rsid w:val="00786126"/>
    <w:rsid w:val="00794D64"/>
    <w:rsid w:val="007A02AF"/>
    <w:rsid w:val="007F7549"/>
    <w:rsid w:val="00820D88"/>
    <w:rsid w:val="0083560D"/>
    <w:rsid w:val="00863608"/>
    <w:rsid w:val="00871FD5"/>
    <w:rsid w:val="008A2296"/>
    <w:rsid w:val="008A7137"/>
    <w:rsid w:val="008B4453"/>
    <w:rsid w:val="008B703B"/>
    <w:rsid w:val="008C46C5"/>
    <w:rsid w:val="008D74D8"/>
    <w:rsid w:val="009132DA"/>
    <w:rsid w:val="00925558"/>
    <w:rsid w:val="00936D37"/>
    <w:rsid w:val="00950CBB"/>
    <w:rsid w:val="0096160E"/>
    <w:rsid w:val="009A66C7"/>
    <w:rsid w:val="009B4B2A"/>
    <w:rsid w:val="009D3A3B"/>
    <w:rsid w:val="009F2F8A"/>
    <w:rsid w:val="00A20FF1"/>
    <w:rsid w:val="00A51A8A"/>
    <w:rsid w:val="00A54594"/>
    <w:rsid w:val="00A54F8A"/>
    <w:rsid w:val="00AA2A34"/>
    <w:rsid w:val="00AB4F27"/>
    <w:rsid w:val="00AB6637"/>
    <w:rsid w:val="00AB71BB"/>
    <w:rsid w:val="00AD23A4"/>
    <w:rsid w:val="00AD57F2"/>
    <w:rsid w:val="00AD76E4"/>
    <w:rsid w:val="00AD7A77"/>
    <w:rsid w:val="00B0150C"/>
    <w:rsid w:val="00BB6CE2"/>
    <w:rsid w:val="00C10EDA"/>
    <w:rsid w:val="00C331CB"/>
    <w:rsid w:val="00CA0621"/>
    <w:rsid w:val="00CA452D"/>
    <w:rsid w:val="00CC4084"/>
    <w:rsid w:val="00CD54D2"/>
    <w:rsid w:val="00CE093F"/>
    <w:rsid w:val="00CE731A"/>
    <w:rsid w:val="00D50DE0"/>
    <w:rsid w:val="00D63B5D"/>
    <w:rsid w:val="00D93609"/>
    <w:rsid w:val="00DA7BFD"/>
    <w:rsid w:val="00DE5AEF"/>
    <w:rsid w:val="00DF6F69"/>
    <w:rsid w:val="00E10AAF"/>
    <w:rsid w:val="00E31EC4"/>
    <w:rsid w:val="00E65AEF"/>
    <w:rsid w:val="00E66985"/>
    <w:rsid w:val="00EA1143"/>
    <w:rsid w:val="00EC63DA"/>
    <w:rsid w:val="00EE485E"/>
    <w:rsid w:val="00F72F98"/>
    <w:rsid w:val="00FA1772"/>
    <w:rsid w:val="00FA4823"/>
    <w:rsid w:val="00FA6777"/>
    <w:rsid w:val="00FB50E1"/>
    <w:rsid w:val="00FC6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C01AA"/>
  <w15:chartTrackingRefBased/>
  <w15:docId w15:val="{A82E81B4-1540-47FA-85EA-0625BCA9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F8A"/>
    <w:rPr>
      <w:rFonts w:ascii="Segoe UI" w:hAnsi="Segoe UI" w:cs="Segoe UI"/>
      <w:sz w:val="18"/>
      <w:szCs w:val="18"/>
    </w:rPr>
  </w:style>
  <w:style w:type="character" w:customStyle="1" w:styleId="ilfuvd">
    <w:name w:val="ilfuvd"/>
    <w:basedOn w:val="DefaultParagraphFont"/>
    <w:rsid w:val="00C10EDA"/>
  </w:style>
  <w:style w:type="paragraph" w:customStyle="1" w:styleId="Default">
    <w:name w:val="Default"/>
    <w:rsid w:val="00C10E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Normal"/>
    <w:rsid w:val="00C10EDA"/>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10EDA"/>
    <w:pPr>
      <w:ind w:left="720"/>
      <w:contextualSpacing/>
    </w:pPr>
  </w:style>
  <w:style w:type="character" w:styleId="Hyperlink">
    <w:name w:val="Hyperlink"/>
    <w:basedOn w:val="DefaultParagraphFont"/>
    <w:uiPriority w:val="99"/>
    <w:unhideWhenUsed/>
    <w:rsid w:val="00AD76E4"/>
    <w:rPr>
      <w:color w:val="0563C1" w:themeColor="hyperlink"/>
      <w:u w:val="single"/>
    </w:rPr>
  </w:style>
  <w:style w:type="character" w:styleId="UnresolvedMention">
    <w:name w:val="Unresolved Mention"/>
    <w:basedOn w:val="DefaultParagraphFont"/>
    <w:uiPriority w:val="99"/>
    <w:semiHidden/>
    <w:unhideWhenUsed/>
    <w:rsid w:val="00AD76E4"/>
    <w:rPr>
      <w:color w:val="808080"/>
      <w:shd w:val="clear" w:color="auto" w:fill="E6E6E6"/>
    </w:rPr>
  </w:style>
  <w:style w:type="paragraph" w:styleId="Header">
    <w:name w:val="header"/>
    <w:basedOn w:val="Normal"/>
    <w:link w:val="HeaderChar"/>
    <w:uiPriority w:val="99"/>
    <w:unhideWhenUsed/>
    <w:rsid w:val="00AD5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7F2"/>
  </w:style>
  <w:style w:type="paragraph" w:styleId="Footer">
    <w:name w:val="footer"/>
    <w:basedOn w:val="Normal"/>
    <w:link w:val="FooterChar"/>
    <w:uiPriority w:val="99"/>
    <w:unhideWhenUsed/>
    <w:rsid w:val="00AD5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7F2"/>
  </w:style>
  <w:style w:type="table" w:customStyle="1" w:styleId="TableGrid1">
    <w:name w:val="Table Grid1"/>
    <w:basedOn w:val="TableNormal"/>
    <w:next w:val="TableGrid"/>
    <w:uiPriority w:val="39"/>
    <w:rsid w:val="00E669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0F8A"/>
    <w:rPr>
      <w:sz w:val="16"/>
      <w:szCs w:val="16"/>
    </w:rPr>
  </w:style>
  <w:style w:type="paragraph" w:styleId="CommentText">
    <w:name w:val="annotation text"/>
    <w:basedOn w:val="Normal"/>
    <w:link w:val="CommentTextChar"/>
    <w:uiPriority w:val="99"/>
    <w:semiHidden/>
    <w:unhideWhenUsed/>
    <w:rsid w:val="00480F8A"/>
    <w:pPr>
      <w:spacing w:line="240" w:lineRule="auto"/>
    </w:pPr>
    <w:rPr>
      <w:sz w:val="20"/>
      <w:szCs w:val="20"/>
    </w:rPr>
  </w:style>
  <w:style w:type="character" w:customStyle="1" w:styleId="CommentTextChar">
    <w:name w:val="Comment Text Char"/>
    <w:basedOn w:val="DefaultParagraphFont"/>
    <w:link w:val="CommentText"/>
    <w:uiPriority w:val="99"/>
    <w:semiHidden/>
    <w:rsid w:val="00480F8A"/>
    <w:rPr>
      <w:sz w:val="20"/>
      <w:szCs w:val="20"/>
    </w:rPr>
  </w:style>
  <w:style w:type="paragraph" w:styleId="CommentSubject">
    <w:name w:val="annotation subject"/>
    <w:basedOn w:val="CommentText"/>
    <w:next w:val="CommentText"/>
    <w:link w:val="CommentSubjectChar"/>
    <w:uiPriority w:val="99"/>
    <w:semiHidden/>
    <w:unhideWhenUsed/>
    <w:rsid w:val="00480F8A"/>
    <w:rPr>
      <w:b/>
      <w:bCs/>
    </w:rPr>
  </w:style>
  <w:style w:type="character" w:customStyle="1" w:styleId="CommentSubjectChar">
    <w:name w:val="Comment Subject Char"/>
    <w:basedOn w:val="CommentTextChar"/>
    <w:link w:val="CommentSubject"/>
    <w:uiPriority w:val="99"/>
    <w:semiHidden/>
    <w:rsid w:val="00480F8A"/>
    <w:rPr>
      <w:b/>
      <w:bCs/>
      <w:sz w:val="20"/>
      <w:szCs w:val="20"/>
    </w:rPr>
  </w:style>
  <w:style w:type="table" w:customStyle="1" w:styleId="TableGrid3">
    <w:name w:val="Table Grid3"/>
    <w:basedOn w:val="TableNormal"/>
    <w:uiPriority w:val="39"/>
    <w:rsid w:val="009B4B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5F6EB5"/>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styleId="NormalWeb">
    <w:name w:val="Normal (Web)"/>
    <w:basedOn w:val="Normal"/>
    <w:uiPriority w:val="99"/>
    <w:unhideWhenUsed/>
    <w:rsid w:val="005F6E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87065">
      <w:bodyDiv w:val="1"/>
      <w:marLeft w:val="0"/>
      <w:marRight w:val="0"/>
      <w:marTop w:val="0"/>
      <w:marBottom w:val="0"/>
      <w:divBdr>
        <w:top w:val="none" w:sz="0" w:space="0" w:color="auto"/>
        <w:left w:val="none" w:sz="0" w:space="0" w:color="auto"/>
        <w:bottom w:val="none" w:sz="0" w:space="0" w:color="auto"/>
        <w:right w:val="none" w:sz="0" w:space="0" w:color="auto"/>
      </w:divBdr>
    </w:div>
    <w:div w:id="1341464436">
      <w:bodyDiv w:val="1"/>
      <w:marLeft w:val="0"/>
      <w:marRight w:val="0"/>
      <w:marTop w:val="0"/>
      <w:marBottom w:val="0"/>
      <w:divBdr>
        <w:top w:val="none" w:sz="0" w:space="0" w:color="auto"/>
        <w:left w:val="none" w:sz="0" w:space="0" w:color="auto"/>
        <w:bottom w:val="none" w:sz="0" w:space="0" w:color="auto"/>
        <w:right w:val="none" w:sz="0" w:space="0" w:color="auto"/>
      </w:divBdr>
    </w:div>
    <w:div w:id="14416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rhousinggroup.interactgo.com/Interact/Pages/Content/Document.aspx?id=708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757EE-9258-4FFF-A1F0-C79EEDC1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Driscoll</dc:creator>
  <cp:keywords/>
  <dc:description/>
  <cp:lastModifiedBy>Angela White</cp:lastModifiedBy>
  <cp:revision>2</cp:revision>
  <cp:lastPrinted>2018-11-01T12:25:00Z</cp:lastPrinted>
  <dcterms:created xsi:type="dcterms:W3CDTF">2023-08-11T08:31:00Z</dcterms:created>
  <dcterms:modified xsi:type="dcterms:W3CDTF">2023-08-11T08:31:00Z</dcterms:modified>
</cp:coreProperties>
</file>